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FA5">
        <w:rPr>
          <w:rFonts w:ascii="Arial" w:hAnsi="Arial" w:cs="Arial"/>
          <w:i/>
          <w:snapToGrid w:val="0"/>
          <w:sz w:val="24"/>
          <w:szCs w:val="24"/>
        </w:rPr>
        <w:t xml:space="preserve">           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Регистрация </w:t>
      </w:r>
      <w:r w:rsidR="00E54FA5">
        <w:rPr>
          <w:rFonts w:ascii="Arial" w:hAnsi="Arial" w:cs="Arial"/>
          <w:i/>
          <w:snapToGrid w:val="0"/>
          <w:sz w:val="24"/>
          <w:szCs w:val="24"/>
        </w:rPr>
        <w:t xml:space="preserve">   </w:t>
      </w:r>
      <w:r w:rsidR="00C61678">
        <w:rPr>
          <w:rFonts w:ascii="Arial" w:hAnsi="Arial" w:cs="Arial"/>
          <w:i/>
          <w:snapToGrid w:val="0"/>
          <w:sz w:val="24"/>
          <w:szCs w:val="24"/>
        </w:rPr>
        <w:t>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</w:t>
      </w:r>
      <w:r w:rsidR="00E54FA5">
        <w:rPr>
          <w:rFonts w:ascii="Arial" w:hAnsi="Arial" w:cs="Arial"/>
          <w:i/>
          <w:snapToGrid w:val="0"/>
          <w:sz w:val="24"/>
          <w:szCs w:val="24"/>
        </w:rPr>
        <w:t xml:space="preserve">   </w:t>
      </w:r>
      <w:r w:rsidR="00C61678">
        <w:rPr>
          <w:rFonts w:ascii="Arial" w:hAnsi="Arial" w:cs="Arial"/>
          <w:i/>
          <w:snapToGrid w:val="0"/>
          <w:sz w:val="24"/>
          <w:szCs w:val="24"/>
        </w:rPr>
        <w:t>на сайте</w:t>
      </w:r>
      <w:r w:rsidR="00E54FA5">
        <w:rPr>
          <w:rFonts w:ascii="Arial" w:hAnsi="Arial" w:cs="Arial"/>
          <w:i/>
          <w:snapToGrid w:val="0"/>
          <w:sz w:val="24"/>
          <w:szCs w:val="24"/>
        </w:rPr>
        <w:t xml:space="preserve">    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E54FA5">
        <w:rPr>
          <w:rFonts w:ascii="Arial" w:hAnsi="Arial" w:cs="Arial"/>
          <w:b/>
          <w:i/>
          <w:iCs/>
          <w:color w:val="000000"/>
        </w:rPr>
        <w:t xml:space="preserve"> 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CE7A00" w:rsidRDefault="00CE7A00" w:rsidP="002D60B6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61678" w:rsidRDefault="008F6887" w:rsidP="000062C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11  февраля</w:t>
      </w:r>
      <w:r w:rsidR="00C61678" w:rsidRPr="000062CF">
        <w:rPr>
          <w:rFonts w:ascii="Arial" w:hAnsi="Arial" w:cs="Arial"/>
          <w:b/>
          <w:i/>
          <w:sz w:val="24"/>
          <w:szCs w:val="24"/>
        </w:rPr>
        <w:t xml:space="preserve"> 202</w:t>
      </w:r>
      <w:r>
        <w:rPr>
          <w:rFonts w:ascii="Arial" w:hAnsi="Arial" w:cs="Arial"/>
          <w:b/>
          <w:i/>
          <w:sz w:val="24"/>
          <w:szCs w:val="24"/>
        </w:rPr>
        <w:t>6</w:t>
      </w:r>
      <w:r w:rsidR="00C61678" w:rsidRPr="000062CF">
        <w:rPr>
          <w:rFonts w:ascii="Arial" w:hAnsi="Arial" w:cs="Arial"/>
          <w:b/>
          <w:i/>
          <w:sz w:val="24"/>
          <w:szCs w:val="24"/>
        </w:rPr>
        <w:t xml:space="preserve"> года</w:t>
      </w:r>
    </w:p>
    <w:p w:rsidR="00F73C4D" w:rsidRPr="00E54FA5" w:rsidRDefault="00F73C4D" w:rsidP="000062CF">
      <w:pPr>
        <w:pStyle w:val="a4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8D5C4F" w:rsidRPr="00E54FA5" w:rsidRDefault="00776B96" w:rsidP="008D5C4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НАЛОГОВАЯ  РЕФОРМА  - 202</w:t>
      </w:r>
      <w:r>
        <w:rPr>
          <w:rFonts w:ascii="Arial" w:hAnsi="Arial" w:cs="Arial"/>
          <w:b/>
          <w:i/>
          <w:sz w:val="24"/>
          <w:szCs w:val="24"/>
          <w:lang w:val="en-US"/>
        </w:rPr>
        <w:t xml:space="preserve"> (</w:t>
      </w:r>
      <w:r>
        <w:rPr>
          <w:rFonts w:ascii="Arial" w:hAnsi="Arial" w:cs="Arial"/>
          <w:b/>
          <w:i/>
          <w:sz w:val="24"/>
          <w:szCs w:val="24"/>
        </w:rPr>
        <w:t xml:space="preserve">для </w:t>
      </w:r>
      <w:proofErr w:type="gramStart"/>
      <w:r>
        <w:rPr>
          <w:rFonts w:ascii="Arial" w:hAnsi="Arial" w:cs="Arial"/>
          <w:b/>
          <w:i/>
          <w:sz w:val="24"/>
          <w:szCs w:val="24"/>
        </w:rPr>
        <w:t>ОСН</w:t>
      </w:r>
      <w:proofErr w:type="gramEnd"/>
      <w:r>
        <w:rPr>
          <w:rFonts w:ascii="Arial" w:hAnsi="Arial" w:cs="Arial"/>
          <w:b/>
          <w:i/>
          <w:sz w:val="24"/>
          <w:szCs w:val="24"/>
        </w:rPr>
        <w:t>)</w:t>
      </w:r>
      <w:r w:rsidR="008D5C4F" w:rsidRPr="00E54FA5">
        <w:rPr>
          <w:rFonts w:ascii="Arial" w:hAnsi="Arial" w:cs="Arial"/>
          <w:b/>
          <w:i/>
          <w:sz w:val="24"/>
          <w:szCs w:val="24"/>
        </w:rPr>
        <w:t>.</w:t>
      </w:r>
    </w:p>
    <w:p w:rsidR="00120D35" w:rsidRPr="000062CF" w:rsidRDefault="000062CF" w:rsidP="000062C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ГОДОВАЯ </w:t>
      </w:r>
      <w:r w:rsidR="00120D35" w:rsidRPr="000062CF">
        <w:rPr>
          <w:rFonts w:ascii="Arial" w:hAnsi="Arial" w:cs="Arial"/>
          <w:b/>
          <w:i/>
          <w:sz w:val="24"/>
          <w:szCs w:val="24"/>
        </w:rPr>
        <w:t>бухга</w:t>
      </w:r>
      <w:r w:rsidR="00776B96">
        <w:rPr>
          <w:rFonts w:ascii="Arial" w:hAnsi="Arial" w:cs="Arial"/>
          <w:b/>
          <w:i/>
          <w:sz w:val="24"/>
          <w:szCs w:val="24"/>
        </w:rPr>
        <w:t>лтерская и налоговая отчетность</w:t>
      </w:r>
      <w:bookmarkStart w:id="0" w:name="_GoBack"/>
      <w:bookmarkEnd w:id="0"/>
      <w:r w:rsidR="008D5C4F">
        <w:rPr>
          <w:rFonts w:ascii="Arial" w:hAnsi="Arial" w:cs="Arial"/>
          <w:b/>
          <w:i/>
          <w:sz w:val="24"/>
          <w:szCs w:val="24"/>
        </w:rPr>
        <w:t xml:space="preserve"> </w:t>
      </w:r>
      <w:r w:rsidR="00E54FA5">
        <w:rPr>
          <w:rFonts w:ascii="Arial" w:hAnsi="Arial" w:cs="Arial"/>
          <w:b/>
          <w:i/>
          <w:sz w:val="24"/>
          <w:szCs w:val="24"/>
        </w:rPr>
        <w:t xml:space="preserve">за </w:t>
      </w:r>
      <w:r w:rsidR="008D5C4F">
        <w:rPr>
          <w:rFonts w:ascii="Arial" w:hAnsi="Arial" w:cs="Arial"/>
          <w:b/>
          <w:i/>
          <w:sz w:val="24"/>
          <w:szCs w:val="24"/>
        </w:rPr>
        <w:t>2025</w:t>
      </w:r>
      <w:r w:rsidR="00E54FA5">
        <w:rPr>
          <w:rFonts w:ascii="Arial" w:hAnsi="Arial" w:cs="Arial"/>
          <w:b/>
          <w:i/>
          <w:sz w:val="24"/>
          <w:szCs w:val="24"/>
        </w:rPr>
        <w:t>г</w:t>
      </w:r>
      <w:r w:rsidR="00F73C4D">
        <w:rPr>
          <w:rFonts w:ascii="Arial" w:hAnsi="Arial" w:cs="Arial"/>
          <w:b/>
          <w:i/>
          <w:sz w:val="24"/>
          <w:szCs w:val="24"/>
        </w:rPr>
        <w:t>.</w:t>
      </w:r>
    </w:p>
    <w:p w:rsidR="004C4B57" w:rsidRDefault="000062CF" w:rsidP="00120D35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0062CF">
        <w:rPr>
          <w:rFonts w:ascii="Arial" w:hAnsi="Arial" w:cs="Arial"/>
          <w:b/>
          <w:i/>
          <w:sz w:val="24"/>
          <w:szCs w:val="24"/>
        </w:rPr>
        <w:t xml:space="preserve">ВАЖНЫЕ аспекты бухучёта </w:t>
      </w:r>
      <w:r>
        <w:rPr>
          <w:rFonts w:ascii="Arial" w:hAnsi="Arial" w:cs="Arial"/>
          <w:b/>
          <w:i/>
          <w:sz w:val="24"/>
          <w:szCs w:val="24"/>
        </w:rPr>
        <w:t>и налогообложения</w:t>
      </w:r>
      <w:r w:rsidR="00F73C4D">
        <w:rPr>
          <w:rFonts w:ascii="Arial" w:hAnsi="Arial" w:cs="Arial"/>
          <w:b/>
          <w:i/>
          <w:sz w:val="24"/>
          <w:szCs w:val="24"/>
        </w:rPr>
        <w:t xml:space="preserve"> 2025-2026.</w:t>
      </w:r>
    </w:p>
    <w:p w:rsidR="000062CF" w:rsidRPr="000062CF" w:rsidRDefault="000062CF" w:rsidP="00120D35">
      <w:pPr>
        <w:pStyle w:val="a4"/>
        <w:jc w:val="center"/>
        <w:rPr>
          <w:sz w:val="16"/>
          <w:szCs w:val="16"/>
        </w:rPr>
      </w:pP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F922BF">
        <w:rPr>
          <w:rFonts w:ascii="Arial" w:hAnsi="Arial" w:cs="Arial"/>
          <w:b/>
          <w:i/>
          <w:color w:val="C00000"/>
          <w:sz w:val="24"/>
          <w:szCs w:val="24"/>
        </w:rPr>
        <w:t>Возможно  приобретение  ВИДЕО-записи  семинара</w:t>
      </w:r>
    </w:p>
    <w:p w:rsidR="00F922BF" w:rsidRPr="004C4B57" w:rsidRDefault="00F922BF" w:rsidP="00F922BF">
      <w:pPr>
        <w:pStyle w:val="a4"/>
        <w:jc w:val="center"/>
        <w:rPr>
          <w:rFonts w:ascii="Arial" w:hAnsi="Arial" w:cs="Arial"/>
          <w:b/>
          <w:i/>
          <w:color w:val="4472C4" w:themeColor="accent1"/>
          <w:sz w:val="16"/>
          <w:szCs w:val="16"/>
        </w:rPr>
      </w:pPr>
    </w:p>
    <w:p w:rsidR="00820ED3" w:rsidRPr="0029110F" w:rsidRDefault="00F922BF" w:rsidP="00820ED3">
      <w:pPr>
        <w:pStyle w:val="a4"/>
        <w:jc w:val="both"/>
        <w:rPr>
          <w:rFonts w:ascii="Arial" w:hAnsi="Arial" w:cs="Arial"/>
          <w:b/>
          <w:i/>
        </w:rPr>
      </w:pPr>
      <w:r w:rsidRPr="000062CF">
        <w:rPr>
          <w:rFonts w:ascii="Arial" w:hAnsi="Arial" w:cs="Arial"/>
          <w:b/>
          <w:i/>
          <w:sz w:val="24"/>
          <w:szCs w:val="24"/>
        </w:rPr>
        <w:tab/>
      </w:r>
      <w:r w:rsidR="00820ED3">
        <w:rPr>
          <w:rFonts w:ascii="Arial" w:hAnsi="Arial" w:cs="Arial"/>
          <w:b/>
          <w:i/>
        </w:rPr>
        <w:t>1</w:t>
      </w:r>
      <w:r w:rsidR="00820ED3" w:rsidRPr="0029110F">
        <w:rPr>
          <w:rFonts w:ascii="Arial" w:hAnsi="Arial" w:cs="Arial"/>
          <w:b/>
          <w:i/>
        </w:rPr>
        <w:t xml:space="preserve">. Годовая бухгалтерская отчетность по ФСБУ 4/2023, особенности ее представления в ГИРБО: </w:t>
      </w:r>
    </w:p>
    <w:p w:rsidR="00820ED3" w:rsidRPr="000062CF" w:rsidRDefault="00820ED3" w:rsidP="00820ED3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Требования к достоверности бухгалтерской отчетности: нейтральность информации, последовательность раскрытия показате</w:t>
      </w:r>
      <w:r>
        <w:rPr>
          <w:rFonts w:ascii="Arial" w:hAnsi="Arial" w:cs="Arial"/>
        </w:rPr>
        <w:t xml:space="preserve">лей, существенность. </w:t>
      </w:r>
      <w:proofErr w:type="gramStart"/>
      <w:r w:rsidRPr="000062CF">
        <w:rPr>
          <w:rFonts w:ascii="Arial" w:hAnsi="Arial" w:cs="Arial"/>
        </w:rPr>
        <w:t xml:space="preserve">Новые определения характеристик активов: долгосрочные или краткосрочные, операционный цикл, новое в разделении обязательств на долгосрочные и краткосрочные; </w:t>
      </w:r>
      <w:r w:rsidRPr="000062CF">
        <w:rPr>
          <w:rFonts w:ascii="Arial" w:hAnsi="Arial" w:cs="Arial"/>
          <w:bCs/>
          <w:iCs/>
          <w:spacing w:val="-2"/>
        </w:rPr>
        <w:t xml:space="preserve">введение в баланс строк для отражения новых объектов (инвестиционная недвижимость, долгосрочные активы к продаже); требования о соответствии отчетности ФСБУ и отраслевым стандартам, о раскрытии в пояснениях информации о контролирующих лицах; порядок свернутого представления </w:t>
      </w:r>
      <w:r>
        <w:rPr>
          <w:rFonts w:ascii="Arial" w:hAnsi="Arial" w:cs="Arial"/>
          <w:bCs/>
          <w:iCs/>
          <w:spacing w:val="-2"/>
        </w:rPr>
        <w:t>прочих доходов и расходов в ОФР.</w:t>
      </w:r>
      <w:proofErr w:type="gramEnd"/>
      <w:r>
        <w:rPr>
          <w:rFonts w:ascii="Arial" w:hAnsi="Arial" w:cs="Arial"/>
          <w:bCs/>
          <w:iCs/>
          <w:spacing w:val="-2"/>
        </w:rPr>
        <w:t xml:space="preserve"> </w:t>
      </w:r>
      <w:r w:rsidRPr="000062CF">
        <w:rPr>
          <w:rFonts w:ascii="Arial" w:hAnsi="Arial" w:cs="Arial"/>
          <w:shd w:val="clear" w:color="auto" w:fill="FFFFFF"/>
        </w:rPr>
        <w:t>Особенности применения ФСБУ 28/2023 «Инвентаризация», возможность досрочного применения ФСБУ по доходам и расходам</w:t>
      </w:r>
      <w:r>
        <w:rPr>
          <w:rFonts w:ascii="Arial" w:hAnsi="Arial" w:cs="Arial"/>
          <w:shd w:val="clear" w:color="auto" w:fill="FFFFFF"/>
        </w:rPr>
        <w:t>.</w:t>
      </w:r>
      <w:r w:rsidRPr="000062CF">
        <w:rPr>
          <w:rFonts w:ascii="Arial" w:hAnsi="Arial" w:cs="Arial"/>
        </w:rPr>
        <w:t xml:space="preserve"> Актуальные вопросы формирования пояснений к отчётности: соотношения таблиц и текстовой информации,</w:t>
      </w:r>
      <w:r>
        <w:rPr>
          <w:rFonts w:ascii="Arial" w:hAnsi="Arial" w:cs="Arial"/>
        </w:rPr>
        <w:t xml:space="preserve"> состав обязательных раскрытий. </w:t>
      </w:r>
      <w:r w:rsidRPr="000062CF">
        <w:rPr>
          <w:rFonts w:ascii="Arial" w:hAnsi="Arial" w:cs="Arial"/>
        </w:rPr>
        <w:t>Упрощенная бухгалтерская отчетность. Состав упрощенной бухгалтерской отчетности. Минимальные пояснения в упрощенной бухгалтерской отчетности</w:t>
      </w:r>
      <w:r>
        <w:rPr>
          <w:rFonts w:ascii="Arial" w:hAnsi="Arial" w:cs="Arial"/>
        </w:rPr>
        <w:t>.</w:t>
      </w:r>
      <w:r w:rsidRPr="000062CF">
        <w:rPr>
          <w:rFonts w:ascii="Arial" w:hAnsi="Arial" w:cs="Arial"/>
        </w:rPr>
        <w:t xml:space="preserve"> Расшире</w:t>
      </w:r>
      <w:r>
        <w:rPr>
          <w:rFonts w:ascii="Arial" w:hAnsi="Arial" w:cs="Arial"/>
        </w:rPr>
        <w:t xml:space="preserve">ние функционала </w:t>
      </w:r>
      <w:r w:rsidRPr="000062CF">
        <w:rPr>
          <w:rFonts w:ascii="Arial" w:hAnsi="Arial" w:cs="Arial"/>
        </w:rPr>
        <w:t>ГИРБО как способа реализации информационных потребностей пользователей.</w:t>
      </w:r>
    </w:p>
    <w:p w:rsidR="00820ED3" w:rsidRDefault="00820ED3" w:rsidP="000062CF">
      <w:pPr>
        <w:pStyle w:val="a4"/>
        <w:jc w:val="both"/>
        <w:rPr>
          <w:rFonts w:ascii="Arial" w:hAnsi="Arial" w:cs="Arial"/>
          <w:b/>
          <w:i/>
          <w:sz w:val="24"/>
          <w:szCs w:val="24"/>
        </w:rPr>
      </w:pPr>
    </w:p>
    <w:p w:rsidR="000062CF" w:rsidRPr="000062CF" w:rsidRDefault="00820ED3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  <w:t>2</w:t>
      </w:r>
      <w:r w:rsidR="000062CF" w:rsidRPr="000062CF">
        <w:rPr>
          <w:rFonts w:ascii="Arial" w:hAnsi="Arial" w:cs="Arial"/>
          <w:b/>
          <w:i/>
        </w:rPr>
        <w:t>. Основные новшества в налоговом, трудовом законодательстве  с 2026 г., арбитражная практика:</w:t>
      </w:r>
    </w:p>
    <w:p w:rsidR="00E54FA5" w:rsidRDefault="000062CF" w:rsidP="0008583C">
      <w:pPr>
        <w:pStyle w:val="a4"/>
        <w:jc w:val="both"/>
        <w:rPr>
          <w:rFonts w:ascii="Arial" w:hAnsi="Arial" w:cs="Arial"/>
          <w:b/>
          <w:i/>
        </w:rPr>
      </w:pPr>
      <w:r w:rsidRPr="000062CF">
        <w:rPr>
          <w:rFonts w:ascii="Arial" w:hAnsi="Arial" w:cs="Arial"/>
        </w:rPr>
        <w:t xml:space="preserve">Определение даты уплаты налогов, приходящейся на нерабочий день; новый размер пени; изменения в порядке представления уведомлений; расширение сферы применения налогового мониторинга; анализ (оценка) сведений о </w:t>
      </w:r>
      <w:proofErr w:type="spellStart"/>
      <w:r w:rsidRPr="000062CF">
        <w:rPr>
          <w:rFonts w:ascii="Arial" w:hAnsi="Arial" w:cs="Arial"/>
        </w:rPr>
        <w:t>фин-хоз</w:t>
      </w:r>
      <w:proofErr w:type="spellEnd"/>
      <w:r w:rsidRPr="000062CF">
        <w:rPr>
          <w:rFonts w:ascii="Arial" w:hAnsi="Arial" w:cs="Arial"/>
        </w:rPr>
        <w:t xml:space="preserve"> деятельности </w:t>
      </w:r>
      <w:proofErr w:type="spellStart"/>
      <w:r w:rsidRPr="000062CF">
        <w:rPr>
          <w:rFonts w:ascii="Arial" w:hAnsi="Arial" w:cs="Arial"/>
        </w:rPr>
        <w:t>юрлица</w:t>
      </w:r>
      <w:proofErr w:type="spellEnd"/>
      <w:r w:rsidRPr="000062CF">
        <w:rPr>
          <w:rFonts w:ascii="Arial" w:hAnsi="Arial" w:cs="Arial"/>
        </w:rPr>
        <w:t xml:space="preserve"> (ИП) - новая форма взаимодействия налоговых органов с налогоплательщиками; субсидиарная ответственность; дробление бизнеса с уче</w:t>
      </w:r>
      <w:r w:rsidR="00D13D9F">
        <w:rPr>
          <w:rFonts w:ascii="Arial" w:hAnsi="Arial" w:cs="Arial"/>
        </w:rPr>
        <w:t>том свежей арбитражной практики.</w:t>
      </w:r>
      <w:r w:rsidR="00F73C4D">
        <w:rPr>
          <w:rFonts w:ascii="Arial" w:hAnsi="Arial" w:cs="Arial"/>
        </w:rPr>
        <w:t xml:space="preserve"> </w:t>
      </w:r>
      <w:r w:rsidR="000E5193">
        <w:rPr>
          <w:rFonts w:ascii="Arial" w:hAnsi="Arial" w:cs="Arial"/>
        </w:rPr>
        <w:t>Н</w:t>
      </w:r>
      <w:r w:rsidRPr="000062CF">
        <w:rPr>
          <w:rFonts w:ascii="Arial" w:hAnsi="Arial" w:cs="Arial"/>
        </w:rPr>
        <w:t xml:space="preserve">еправомерное использование ЕНС и блокировка счетов; отмена форматов первичных документов (ПД) с 2026 года; УПД — замена форматов </w:t>
      </w:r>
      <w:r w:rsidR="00D13D9F">
        <w:rPr>
          <w:rFonts w:ascii="Arial" w:hAnsi="Arial" w:cs="Arial"/>
        </w:rPr>
        <w:t xml:space="preserve">ПД; неформализованная </w:t>
      </w:r>
      <w:proofErr w:type="spellStart"/>
      <w:r w:rsidR="00D13D9F">
        <w:rPr>
          <w:rFonts w:ascii="Arial" w:hAnsi="Arial" w:cs="Arial"/>
        </w:rPr>
        <w:t>первичка</w:t>
      </w:r>
      <w:proofErr w:type="spellEnd"/>
      <w:r w:rsidR="00D13D9F">
        <w:rPr>
          <w:rFonts w:ascii="Arial" w:hAnsi="Arial" w:cs="Arial"/>
        </w:rPr>
        <w:t>.</w:t>
      </w:r>
      <w:r w:rsidR="00F73C4D">
        <w:rPr>
          <w:rFonts w:ascii="Arial" w:hAnsi="Arial" w:cs="Arial"/>
        </w:rPr>
        <w:t xml:space="preserve"> </w:t>
      </w:r>
      <w:r w:rsidR="000E5193">
        <w:rPr>
          <w:rFonts w:ascii="Arial" w:hAnsi="Arial" w:cs="Arial"/>
        </w:rPr>
        <w:t>У</w:t>
      </w:r>
      <w:r w:rsidRPr="000062CF">
        <w:rPr>
          <w:rFonts w:ascii="Arial" w:hAnsi="Arial" w:cs="Arial"/>
        </w:rPr>
        <w:t xml:space="preserve">силение </w:t>
      </w:r>
      <w:proofErr w:type="gramStart"/>
      <w:r w:rsidRPr="000062CF">
        <w:rPr>
          <w:rFonts w:ascii="Arial" w:hAnsi="Arial" w:cs="Arial"/>
        </w:rPr>
        <w:t>контроля за</w:t>
      </w:r>
      <w:proofErr w:type="gramEnd"/>
      <w:r w:rsidRPr="000062CF">
        <w:rPr>
          <w:rFonts w:ascii="Arial" w:hAnsi="Arial" w:cs="Arial"/>
        </w:rPr>
        <w:t xml:space="preserve"> работой с </w:t>
      </w:r>
      <w:proofErr w:type="spellStart"/>
      <w:r w:rsidRPr="000062CF">
        <w:rPr>
          <w:rFonts w:ascii="Arial" w:hAnsi="Arial" w:cs="Arial"/>
        </w:rPr>
        <w:t>самозанятыми</w:t>
      </w:r>
      <w:proofErr w:type="spellEnd"/>
      <w:r w:rsidRPr="000062CF">
        <w:rPr>
          <w:rFonts w:ascii="Arial" w:hAnsi="Arial" w:cs="Arial"/>
        </w:rPr>
        <w:t xml:space="preserve"> и ИП; борьба с нелегальной занятостью; </w:t>
      </w:r>
      <w:r w:rsidR="00F73C4D">
        <w:rPr>
          <w:rFonts w:ascii="Arial" w:hAnsi="Arial" w:cs="Arial"/>
        </w:rPr>
        <w:t xml:space="preserve"> </w:t>
      </w:r>
      <w:r w:rsidRPr="000062CF">
        <w:rPr>
          <w:rFonts w:ascii="Arial" w:eastAsia="Calibri" w:hAnsi="Arial" w:cs="Arial"/>
          <w:spacing w:val="-2"/>
        </w:rPr>
        <w:t>Г</w:t>
      </w:r>
      <w:r w:rsidRPr="000062CF">
        <w:rPr>
          <w:rFonts w:ascii="Arial" w:eastAsia="Calibri" w:hAnsi="Arial" w:cs="Arial"/>
        </w:rPr>
        <w:t>рафик отпусков</w:t>
      </w:r>
      <w:r w:rsidR="0029110F">
        <w:rPr>
          <w:rFonts w:ascii="Arial" w:eastAsia="Calibri" w:hAnsi="Arial" w:cs="Arial"/>
        </w:rPr>
        <w:t>.</w:t>
      </w:r>
      <w:r w:rsidRPr="000062CF">
        <w:rPr>
          <w:rFonts w:ascii="Arial" w:eastAsia="Calibri" w:hAnsi="Arial" w:cs="Arial"/>
        </w:rPr>
        <w:t xml:space="preserve"> Уточнение Положений о премировании с учетом ст. 135 ТК РФ и позиции КС РФ. Использование показателя «среднее количество рабочих дней (часов) в году» для расчета выход</w:t>
      </w:r>
      <w:r w:rsidR="0029110F">
        <w:rPr>
          <w:rFonts w:ascii="Arial" w:eastAsia="Calibri" w:hAnsi="Arial" w:cs="Arial"/>
        </w:rPr>
        <w:t>ных пособий и</w:t>
      </w:r>
      <w:r w:rsidRPr="000062CF">
        <w:rPr>
          <w:rFonts w:ascii="Arial" w:eastAsia="Calibri" w:hAnsi="Arial" w:cs="Arial"/>
        </w:rPr>
        <w:t xml:space="preserve"> др.</w:t>
      </w:r>
      <w:r w:rsidR="00E54FA5">
        <w:rPr>
          <w:rFonts w:ascii="Arial" w:eastAsia="Calibri" w:hAnsi="Arial" w:cs="Arial"/>
        </w:rPr>
        <w:t xml:space="preserve"> </w:t>
      </w:r>
      <w:r w:rsidR="0008583C">
        <w:rPr>
          <w:rFonts w:ascii="Arial" w:hAnsi="Arial" w:cs="Arial"/>
        </w:rPr>
        <w:t>Новый коэффициент-дефлятор</w:t>
      </w:r>
      <w:r w:rsidR="0008583C" w:rsidRPr="00F922BF">
        <w:rPr>
          <w:rFonts w:ascii="Arial" w:hAnsi="Arial" w:cs="Arial"/>
          <w:b/>
          <w:i/>
        </w:rPr>
        <w:t xml:space="preserve">.  </w:t>
      </w:r>
    </w:p>
    <w:p w:rsidR="0008583C" w:rsidRPr="00E54FA5" w:rsidRDefault="0008583C" w:rsidP="0008583C">
      <w:pPr>
        <w:pStyle w:val="a4"/>
        <w:jc w:val="both"/>
        <w:rPr>
          <w:rFonts w:ascii="Arial" w:hAnsi="Arial" w:cs="Arial"/>
        </w:rPr>
      </w:pPr>
      <w:r w:rsidRPr="00E54FA5">
        <w:rPr>
          <w:rFonts w:ascii="Arial" w:hAnsi="Arial" w:cs="Arial"/>
          <w:b/>
          <w:i/>
        </w:rPr>
        <w:t xml:space="preserve">Снижение порога для субъектов УСН, не применяющих НДС. Повышение основной ставки НДС. </w:t>
      </w:r>
      <w:proofErr w:type="gramStart"/>
      <w:r w:rsidRPr="00E54FA5">
        <w:rPr>
          <w:rFonts w:ascii="Arial" w:hAnsi="Arial" w:cs="Arial"/>
          <w:b/>
          <w:i/>
        </w:rPr>
        <w:t>Изменение</w:t>
      </w:r>
      <w:r w:rsidRPr="00E54FA5">
        <w:rPr>
          <w:rFonts w:ascii="Arial" w:eastAsia="Calibri" w:hAnsi="Arial" w:cs="Arial"/>
          <w:b/>
          <w:i/>
        </w:rPr>
        <w:t xml:space="preserve"> стоимостных пределов для применения УСН; переходные положения для налогоплательщиков УСН,</w:t>
      </w:r>
      <w:r w:rsidRPr="00E54FA5">
        <w:rPr>
          <w:rFonts w:ascii="Arial" w:eastAsia="Calibri" w:hAnsi="Arial" w:cs="Arial"/>
        </w:rPr>
        <w:t xml:space="preserve"> в </w:t>
      </w:r>
      <w:proofErr w:type="spellStart"/>
      <w:r w:rsidRPr="00E54FA5">
        <w:rPr>
          <w:rFonts w:ascii="Arial" w:eastAsia="Calibri" w:hAnsi="Arial" w:cs="Arial"/>
        </w:rPr>
        <w:t>т.ч</w:t>
      </w:r>
      <w:proofErr w:type="spellEnd"/>
      <w:r w:rsidRPr="00E54FA5">
        <w:rPr>
          <w:rFonts w:ascii="Arial" w:eastAsia="Calibri" w:hAnsi="Arial" w:cs="Arial"/>
        </w:rPr>
        <w:t xml:space="preserve">. в части «входного» НДС; </w:t>
      </w:r>
      <w:r w:rsidRPr="00E54FA5">
        <w:rPr>
          <w:rFonts w:ascii="Arial" w:eastAsia="Calibri" w:hAnsi="Arial" w:cs="Arial"/>
          <w:b/>
          <w:i/>
        </w:rPr>
        <w:t xml:space="preserve">НОВЫЕ МЕТОДИЧЕСКИЕ РЕКОМЕНДАЦИИ ФНС для УСН С НДС </w:t>
      </w:r>
      <w:r w:rsidR="00E54FA5" w:rsidRPr="00E54FA5">
        <w:rPr>
          <w:rFonts w:ascii="Arial" w:eastAsia="Calibri" w:hAnsi="Arial" w:cs="Arial"/>
          <w:b/>
          <w:i/>
        </w:rPr>
        <w:t>2026 года</w:t>
      </w:r>
      <w:r w:rsidRPr="00E54FA5">
        <w:rPr>
          <w:rFonts w:ascii="Arial" w:eastAsia="Calibri" w:hAnsi="Arial" w:cs="Arial"/>
          <w:b/>
          <w:i/>
        </w:rPr>
        <w:t xml:space="preserve"> и переходу с одной ставки на другую; </w:t>
      </w:r>
      <w:r w:rsidRPr="00E54FA5">
        <w:rPr>
          <w:rFonts w:ascii="Arial" w:eastAsia="Calibri" w:hAnsi="Arial" w:cs="Arial"/>
          <w:b/>
        </w:rPr>
        <w:tab/>
      </w:r>
      <w:r w:rsidRPr="00E54FA5">
        <w:rPr>
          <w:rFonts w:ascii="Arial" w:eastAsia="Calibri" w:hAnsi="Arial" w:cs="Arial"/>
          <w:b/>
          <w:i/>
        </w:rPr>
        <w:t>Освобождение от уплаты НДС:</w:t>
      </w:r>
      <w:r w:rsidRPr="00E54FA5">
        <w:rPr>
          <w:rFonts w:ascii="Arial" w:eastAsia="Calibri" w:hAnsi="Arial" w:cs="Arial"/>
        </w:rPr>
        <w:t xml:space="preserve"> невозможность отказа, условия, основания, процедура;</w:t>
      </w:r>
      <w:r w:rsidRPr="00E54FA5">
        <w:rPr>
          <w:rFonts w:ascii="Arial" w:hAnsi="Arial" w:cs="Arial"/>
        </w:rPr>
        <w:t xml:space="preserve"> выбор, изменение ставки НДС; </w:t>
      </w:r>
      <w:r w:rsidRPr="00E54FA5">
        <w:rPr>
          <w:rFonts w:ascii="Arial" w:eastAsia="Calibri" w:hAnsi="Arial" w:cs="Arial"/>
        </w:rPr>
        <w:t>проверка контрагента на предмет обоснованности ставки НДС;</w:t>
      </w:r>
      <w:proofErr w:type="gramEnd"/>
      <w:r w:rsidRPr="00E54FA5">
        <w:rPr>
          <w:rFonts w:ascii="Arial" w:eastAsia="Calibri" w:hAnsi="Arial" w:cs="Arial"/>
        </w:rPr>
        <w:t xml:space="preserve"> цена договора, оформление первичных документов и счетов-фактур при и</w:t>
      </w:r>
      <w:r w:rsidRPr="00E54FA5">
        <w:rPr>
          <w:rFonts w:ascii="Arial" w:hAnsi="Arial" w:cs="Arial"/>
        </w:rPr>
        <w:t xml:space="preserve">зменении применяемой ставки НДС; </w:t>
      </w:r>
      <w:r w:rsidRPr="00E54FA5">
        <w:rPr>
          <w:rFonts w:ascii="Arial" w:hAnsi="Arial" w:cs="Arial"/>
          <w:b/>
          <w:bCs/>
          <w:iCs/>
          <w:color w:val="000000"/>
          <w:spacing w:val="-2"/>
        </w:rPr>
        <w:t>уточнение форм счетов-фактур и УПД;</w:t>
      </w:r>
      <w:r w:rsidRPr="00E54FA5">
        <w:rPr>
          <w:rFonts w:ascii="Arial" w:hAnsi="Arial" w:cs="Arial"/>
          <w:bCs/>
          <w:iCs/>
          <w:color w:val="000000"/>
          <w:spacing w:val="-2"/>
        </w:rPr>
        <w:t xml:space="preserve"> </w:t>
      </w:r>
      <w:r w:rsidRPr="00E54FA5">
        <w:rPr>
          <w:rFonts w:ascii="Arial" w:hAnsi="Arial" w:cs="Arial"/>
        </w:rPr>
        <w:t xml:space="preserve">условия для вычета налога; льготы, раздельный учет по облагаемым и необлагаемым операциям; </w:t>
      </w:r>
      <w:r w:rsidRPr="00E54FA5">
        <w:rPr>
          <w:rFonts w:ascii="Arial" w:hAnsi="Arial" w:cs="Arial"/>
          <w:b/>
          <w:bCs/>
          <w:iCs/>
          <w:color w:val="000000"/>
          <w:spacing w:val="-2"/>
        </w:rPr>
        <w:t>отражение НДС при смене ставки в чеках ККТ.</w:t>
      </w:r>
    </w:p>
    <w:p w:rsidR="0008583C" w:rsidRDefault="0008583C" w:rsidP="0008583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 w:rsidRPr="00F922BF">
        <w:rPr>
          <w:rFonts w:ascii="Arial" w:hAnsi="Arial" w:cs="Arial"/>
          <w:b/>
          <w:bCs/>
          <w:i/>
          <w:iCs/>
        </w:rPr>
        <w:t>Новая декларация</w:t>
      </w:r>
      <w:r>
        <w:rPr>
          <w:rFonts w:ascii="Arial" w:hAnsi="Arial" w:cs="Arial"/>
          <w:bCs/>
          <w:i/>
          <w:iCs/>
        </w:rPr>
        <w:t xml:space="preserve">. </w:t>
      </w:r>
      <w:r w:rsidRPr="00F922BF">
        <w:rPr>
          <w:rFonts w:ascii="Arial" w:hAnsi="Arial" w:cs="Arial"/>
          <w:b/>
          <w:i/>
        </w:rPr>
        <w:t>Особенности в признании отдельных видов расходов</w:t>
      </w:r>
      <w:r>
        <w:rPr>
          <w:rFonts w:ascii="Arial" w:hAnsi="Arial" w:cs="Arial"/>
        </w:rPr>
        <w:t xml:space="preserve">, 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>. по основным средствам, командировочные, рекламные, страхование, ремонты и др. с учетом арбитражной практики.  «</w:t>
      </w:r>
      <w:proofErr w:type="spellStart"/>
      <w:r>
        <w:rPr>
          <w:rFonts w:ascii="Arial" w:hAnsi="Arial" w:cs="Arial"/>
        </w:rPr>
        <w:t>Первичка</w:t>
      </w:r>
      <w:proofErr w:type="spellEnd"/>
      <w:r>
        <w:rPr>
          <w:rFonts w:ascii="Arial" w:hAnsi="Arial" w:cs="Arial"/>
        </w:rPr>
        <w:t xml:space="preserve">» для целей УСН, </w:t>
      </w:r>
      <w:r>
        <w:rPr>
          <w:rFonts w:ascii="Arial" w:hAnsi="Arial" w:cs="Arial"/>
          <w:i/>
          <w:iCs/>
        </w:rPr>
        <w:t>учетная политика при УСН и</w:t>
      </w:r>
      <w:r>
        <w:rPr>
          <w:rFonts w:ascii="Arial" w:hAnsi="Arial" w:cs="Arial"/>
        </w:rPr>
        <w:t xml:space="preserve"> др. </w:t>
      </w:r>
    </w:p>
    <w:p w:rsidR="0008583C" w:rsidRDefault="0008583C" w:rsidP="0008583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  <w:i/>
        </w:rPr>
        <w:t xml:space="preserve">Отдельные вопросы формирования налоговой базы по НДС. </w:t>
      </w:r>
      <w:r>
        <w:rPr>
          <w:rFonts w:ascii="Arial" w:hAnsi="Arial" w:cs="Arial"/>
        </w:rPr>
        <w:t>Э</w:t>
      </w:r>
      <w:r>
        <w:rPr>
          <w:rFonts w:ascii="Arial" w:hAnsi="Arial" w:cs="Arial"/>
          <w:bCs/>
          <w:iCs/>
        </w:rPr>
        <w:t>лектронная декларация по НДС. Книги покупок и продаж</w:t>
      </w:r>
      <w:r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iCs/>
        </w:rPr>
        <w:t>О</w:t>
      </w:r>
      <w:r>
        <w:rPr>
          <w:rFonts w:ascii="Arial" w:hAnsi="Arial" w:cs="Arial"/>
        </w:rPr>
        <w:t xml:space="preserve">бновленные форматы счёта-фактуры и УПД. НДС с авансов: разъяснения ФНС, МФ РФ и судебная практика. Проблемные вопросы вычета и др. </w:t>
      </w:r>
    </w:p>
    <w:p w:rsidR="0008583C" w:rsidRDefault="00E54FA5" w:rsidP="0008583C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ab/>
      </w:r>
      <w:r w:rsidR="0008583C" w:rsidRPr="00062629">
        <w:rPr>
          <w:rFonts w:ascii="Arial" w:hAnsi="Arial" w:cs="Arial"/>
          <w:b/>
          <w:i/>
          <w:color w:val="000000"/>
          <w:shd w:val="clear" w:color="auto" w:fill="FFFFFF"/>
        </w:rPr>
        <w:t xml:space="preserve">Вопросы перехода и применения АУСН. </w:t>
      </w:r>
      <w:r w:rsidR="0008583C" w:rsidRPr="00062629">
        <w:rPr>
          <w:rFonts w:ascii="Arial" w:hAnsi="Arial" w:cs="Arial"/>
          <w:b/>
          <w:i/>
        </w:rPr>
        <w:t>Виды деятельности  и лимиты для применения ПСН.</w:t>
      </w:r>
    </w:p>
    <w:p w:rsidR="000062CF" w:rsidRPr="000062CF" w:rsidRDefault="000062CF" w:rsidP="00820ED3">
      <w:pPr>
        <w:pStyle w:val="a4"/>
        <w:jc w:val="both"/>
        <w:rPr>
          <w:rFonts w:ascii="Arial" w:hAnsi="Arial" w:cs="Arial"/>
        </w:rPr>
      </w:pP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ab/>
      </w:r>
      <w:r w:rsidR="000062CF" w:rsidRPr="0029110F">
        <w:rPr>
          <w:rFonts w:ascii="Arial" w:hAnsi="Arial" w:cs="Arial"/>
          <w:b/>
          <w:bCs/>
          <w:i/>
        </w:rPr>
        <w:t>3</w:t>
      </w:r>
      <w:r w:rsidR="000062CF" w:rsidRPr="0029110F">
        <w:rPr>
          <w:rFonts w:ascii="Arial" w:hAnsi="Arial" w:cs="Arial"/>
          <w:b/>
          <w:i/>
        </w:rPr>
        <w:t>. Налог на добавленную стоимость (НДС):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lastRenderedPageBreak/>
        <w:t>Повышение ставки НДС (переходные положения, корректировочные и исправленные счета-фактуры в 2026 году по отгрузкам 2025 года, особенности для налоговых агентов и </w:t>
      </w:r>
      <w:proofErr w:type="spellStart"/>
      <w:proofErr w:type="gramStart"/>
      <w:r w:rsidRPr="000062CF">
        <w:rPr>
          <w:rFonts w:ascii="Arial" w:hAnsi="Arial" w:cs="Arial"/>
        </w:rPr>
        <w:t>др</w:t>
      </w:r>
      <w:proofErr w:type="spellEnd"/>
      <w:proofErr w:type="gramEnd"/>
      <w:r w:rsidRPr="000062CF">
        <w:rPr>
          <w:rFonts w:ascii="Arial" w:hAnsi="Arial" w:cs="Arial"/>
        </w:rPr>
        <w:t xml:space="preserve">). Формулировки в договорах. Длящиеся договоры при 100% предоплате в 25 году. </w:t>
      </w:r>
      <w:r w:rsidR="0029110F">
        <w:rPr>
          <w:rFonts w:ascii="Arial" w:hAnsi="Arial" w:cs="Arial"/>
        </w:rPr>
        <w:tab/>
      </w:r>
      <w:r w:rsidRPr="000062CF">
        <w:rPr>
          <w:rFonts w:ascii="Arial" w:hAnsi="Arial" w:cs="Arial"/>
        </w:rPr>
        <w:t xml:space="preserve">Новые лимиты для упрощенцев: коэффициент-дефлятор, как применять. Кому впервые придется платить НДС, как подготовиться. Общие и льготные ставки. Какие ошибки допускали упрощенцы, впервые перешедшие на НДС, в том году. Налоговые риски по НДС. </w:t>
      </w:r>
      <w:r w:rsidR="00F73C4D">
        <w:rPr>
          <w:rFonts w:ascii="Arial" w:hAnsi="Arial" w:cs="Arial"/>
        </w:rPr>
        <w:t>НОВЫЕ МЕТОДИЧЕСКИЕ РЕКОМЕНДАЦИИ ФНС ПО ПЕРЕХОДУ НА НДС НА УСН.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НДС на УСН, что следует учесть при работе с такими плательщиками. Снижение лимита для освобождения от НДС с 1 января 2026 года. Отмена и уточнение порядка действующих освобождений, новые освобождения, расширение перечня операций, облагаемых по ставке 0%. Отдельные вопросы формирования налоговой базы по НДС:  безвозмездная передача неотделимых улучшений арендованного иму</w:t>
      </w:r>
      <w:r w:rsidR="0029110F">
        <w:rPr>
          <w:rFonts w:ascii="Arial" w:hAnsi="Arial" w:cs="Arial"/>
        </w:rPr>
        <w:t>щества; передача образцов и др.</w:t>
      </w:r>
    </w:p>
    <w:p w:rsidR="000062CF" w:rsidRPr="000062C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062CF" w:rsidRPr="000062CF">
        <w:rPr>
          <w:rFonts w:ascii="Arial" w:hAnsi="Arial" w:cs="Arial"/>
        </w:rPr>
        <w:t>рименение вычетов с авансов НДС и последующей отгрузке в счёт такового: различные ставки НДС, несовпадение периода отгрузки и принятия к учёту; применение вычета при неопределённости целевого характера расхода; др.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0062CF" w:rsidRPr="0029110F">
        <w:rPr>
          <w:rFonts w:ascii="Arial" w:hAnsi="Arial" w:cs="Arial"/>
          <w:b/>
          <w:i/>
        </w:rPr>
        <w:t>4. Налог на прибыль организаций:</w:t>
      </w:r>
    </w:p>
    <w:p w:rsidR="0029110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Изменения по налогу на прибыль</w:t>
      </w:r>
      <w:r w:rsidR="0029110F">
        <w:rPr>
          <w:rFonts w:ascii="Arial" w:hAnsi="Arial" w:cs="Arial"/>
        </w:rPr>
        <w:t>-</w:t>
      </w:r>
      <w:r w:rsidRPr="000062CF">
        <w:rPr>
          <w:rFonts w:ascii="Arial" w:hAnsi="Arial" w:cs="Arial"/>
        </w:rPr>
        <w:t>2026. Налоговые споры с доначислением налога на прибыль: что взять в работу. Учетная политика для целей налогообложения на 2026: важные нюансы. Отдельные вопросы исчисления доходов, расходов  в целях налога на прибыль</w:t>
      </w:r>
      <w:r w:rsidR="0029110F">
        <w:rPr>
          <w:rFonts w:ascii="Arial" w:hAnsi="Arial" w:cs="Arial"/>
        </w:rPr>
        <w:t>.</w:t>
      </w:r>
    </w:p>
    <w:p w:rsidR="0029110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0062CF" w:rsidRPr="000062CF">
        <w:rPr>
          <w:rFonts w:ascii="Arial" w:hAnsi="Arial" w:cs="Arial"/>
        </w:rPr>
        <w:t>боснование расходов: электронные докум</w:t>
      </w:r>
      <w:r>
        <w:rPr>
          <w:rFonts w:ascii="Arial" w:hAnsi="Arial" w:cs="Arial"/>
        </w:rPr>
        <w:t>енты, унифицированные документы. Р</w:t>
      </w:r>
      <w:r w:rsidR="000062CF" w:rsidRPr="000062CF">
        <w:rPr>
          <w:rFonts w:ascii="Arial" w:hAnsi="Arial" w:cs="Arial"/>
        </w:rPr>
        <w:t>асходы на сотрудников: расходы на создание нормальных условий</w:t>
      </w:r>
      <w:r>
        <w:rPr>
          <w:rFonts w:ascii="Arial" w:hAnsi="Arial" w:cs="Arial"/>
        </w:rPr>
        <w:t xml:space="preserve"> труда, командировочные расходы.</w:t>
      </w:r>
    </w:p>
    <w:p w:rsidR="000062CF" w:rsidRPr="000062CF" w:rsidRDefault="0029110F" w:rsidP="000062C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062CF" w:rsidRPr="000062CF">
        <w:rPr>
          <w:rFonts w:ascii="Arial" w:hAnsi="Arial" w:cs="Arial"/>
        </w:rPr>
        <w:t>рочие расходы: расходы на интернет-рекламу, спи</w:t>
      </w:r>
      <w:r>
        <w:rPr>
          <w:rFonts w:ascii="Arial" w:hAnsi="Arial" w:cs="Arial"/>
        </w:rPr>
        <w:t>сание безнадёжной задолженности. О</w:t>
      </w:r>
      <w:r w:rsidR="000062CF" w:rsidRPr="000062CF">
        <w:rPr>
          <w:rFonts w:ascii="Arial" w:hAnsi="Arial" w:cs="Arial"/>
        </w:rPr>
        <w:t>бзор «свежих» писем МФ и ФНС РФ; др.</w:t>
      </w:r>
    </w:p>
    <w:p w:rsidR="00875815" w:rsidRPr="00546635" w:rsidRDefault="0029110F" w:rsidP="0087581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 w:rsidR="00875815">
        <w:rPr>
          <w:rStyle w:val="ac"/>
          <w:rFonts w:ascii="Arial" w:hAnsi="Arial" w:cs="Arial"/>
        </w:rPr>
        <w:t>5</w:t>
      </w:r>
      <w:r w:rsidR="00875815" w:rsidRPr="00546635">
        <w:rPr>
          <w:rStyle w:val="ac"/>
          <w:rFonts w:ascii="Arial" w:hAnsi="Arial" w:cs="Arial"/>
        </w:rPr>
        <w:t xml:space="preserve">. НДФЛ, страховые взносы – </w:t>
      </w:r>
      <w:r w:rsidR="00875815" w:rsidRPr="00546635">
        <w:rPr>
          <w:rFonts w:ascii="Arial" w:hAnsi="Arial" w:cs="Arial"/>
          <w:b/>
        </w:rPr>
        <w:t>ИЗМЕНЕНИЯ 2026г</w:t>
      </w:r>
      <w:r w:rsidR="00875815" w:rsidRPr="00546635">
        <w:rPr>
          <w:rFonts w:ascii="Arial" w:hAnsi="Arial" w:cs="Arial"/>
        </w:rPr>
        <w:t xml:space="preserve">. </w:t>
      </w:r>
      <w:r w:rsidR="00875815" w:rsidRPr="00546635">
        <w:rPr>
          <w:rFonts w:ascii="Arial" w:hAnsi="Arial" w:cs="Arial"/>
          <w:b/>
        </w:rPr>
        <w:t>П</w:t>
      </w:r>
      <w:r w:rsidR="00875815" w:rsidRPr="00546635">
        <w:rPr>
          <w:rStyle w:val="ac"/>
          <w:rFonts w:ascii="Arial" w:hAnsi="Arial" w:cs="Arial"/>
        </w:rPr>
        <w:t>рактика, основные ошибки в условиях налоговой реформы, «свежие» арбитражи:</w:t>
      </w:r>
      <w:r w:rsidR="00875815" w:rsidRPr="00546635">
        <w:rPr>
          <w:rFonts w:ascii="Arial" w:hAnsi="Arial" w:cs="Arial"/>
        </w:rPr>
        <w:t> </w:t>
      </w:r>
    </w:p>
    <w:p w:rsidR="00875815" w:rsidRDefault="00875815" w:rsidP="0087581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Pr="00546635">
        <w:rPr>
          <w:rFonts w:ascii="Arial" w:hAnsi="Arial" w:cs="Arial"/>
          <w:b/>
          <w:i/>
        </w:rPr>
        <w:t>Отмена пониженных тарифов взносов и др.</w:t>
      </w:r>
      <w:r w:rsidRPr="00546635">
        <w:rPr>
          <w:rFonts w:ascii="Arial" w:hAnsi="Arial" w:cs="Arial"/>
        </w:rPr>
        <w:t xml:space="preserve"> Особенности исчисления НДФЛ по отдельным группам (совокупностям) налоговых баз. </w:t>
      </w:r>
    </w:p>
    <w:p w:rsidR="00875815" w:rsidRDefault="00875815" w:rsidP="0087581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6635">
        <w:rPr>
          <w:rFonts w:ascii="Arial" w:hAnsi="Arial" w:cs="Arial"/>
        </w:rPr>
        <w:t>Особенности</w:t>
      </w:r>
      <w:r>
        <w:rPr>
          <w:rFonts w:ascii="Arial" w:hAnsi="Arial" w:cs="Arial"/>
        </w:rPr>
        <w:t xml:space="preserve"> расчета НДФЛ с районного коэффициента и «северной» надбавки за стаж работы. Особенности расчета лимита для вычетов на детей, особенности расчета у нерезидентов и пр. Вычет на «ГТО».   </w:t>
      </w:r>
      <w:proofErr w:type="gramStart"/>
      <w:r>
        <w:rPr>
          <w:rFonts w:ascii="Arial" w:hAnsi="Arial" w:cs="Arial"/>
        </w:rPr>
        <w:t>Стандартный</w:t>
      </w:r>
      <w:proofErr w:type="gramEnd"/>
      <w:r>
        <w:rPr>
          <w:rFonts w:ascii="Arial" w:hAnsi="Arial" w:cs="Arial"/>
        </w:rPr>
        <w:t xml:space="preserve"> вычеты на детей без заявления от работника. </w:t>
      </w:r>
    </w:p>
    <w:p w:rsidR="00875815" w:rsidRDefault="00875815" w:rsidP="0087581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Возврат части НДФЛ по итогам года (налоговый «</w:t>
      </w:r>
      <w:proofErr w:type="spellStart"/>
      <w:r>
        <w:rPr>
          <w:rFonts w:ascii="Arial" w:hAnsi="Arial" w:cs="Arial"/>
        </w:rPr>
        <w:t>кэшбек</w:t>
      </w:r>
      <w:proofErr w:type="spellEnd"/>
      <w:r>
        <w:rPr>
          <w:rFonts w:ascii="Arial" w:hAnsi="Arial" w:cs="Arial"/>
        </w:rPr>
        <w:t xml:space="preserve">»). </w:t>
      </w:r>
      <w:r>
        <w:rPr>
          <w:rFonts w:ascii="Arial" w:hAnsi="Arial" w:cs="Arial"/>
        </w:rPr>
        <w:tab/>
        <w:t>Изменения правил налогообложения выплат при увольнении. Проверяем исчисление НДФЛ с «</w:t>
      </w:r>
      <w:proofErr w:type="spellStart"/>
      <w:r>
        <w:rPr>
          <w:rFonts w:ascii="Arial" w:hAnsi="Arial" w:cs="Arial"/>
        </w:rPr>
        <w:t>дистанционщиков</w:t>
      </w:r>
      <w:proofErr w:type="spellEnd"/>
      <w:r>
        <w:rPr>
          <w:rFonts w:ascii="Arial" w:hAnsi="Arial" w:cs="Arial"/>
        </w:rPr>
        <w:t xml:space="preserve">» и «ГПД-ков». Правила установления тарифа взносов на ОСНС, отмена подтверждения основного вида деятельности. Уточнения перечня выплат, освобождаемых от обложения взносами на ОСНС. </w:t>
      </w:r>
    </w:p>
    <w:p w:rsidR="00875815" w:rsidRDefault="00875815" w:rsidP="00875815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  <w:t>Расчет по взносам - новая форма. Персонифицированная отчетность в СФР. Отмена выдачи сведений работникам при увольнении</w:t>
      </w:r>
      <w:r>
        <w:rPr>
          <w:rFonts w:ascii="Arial" w:hAnsi="Arial" w:cs="Arial"/>
          <w:i/>
        </w:rPr>
        <w:t xml:space="preserve">. Особенности подготовки отчётности 2025 по формам 6-НДФЛ, РСВ, ПСФЛ и ЕФС-1. Предстоящие изменения формы ЕФС-1 и др. </w:t>
      </w:r>
    </w:p>
    <w:p w:rsidR="00875815" w:rsidRPr="00546635" w:rsidRDefault="00875815" w:rsidP="00875815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0062CF" w:rsidRPr="0029110F" w:rsidRDefault="0029110F" w:rsidP="00875815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0062CF" w:rsidRPr="0029110F">
        <w:rPr>
          <w:rFonts w:ascii="Arial" w:hAnsi="Arial" w:cs="Arial"/>
          <w:b/>
          <w:i/>
        </w:rPr>
        <w:t>6. Имущественные налоги. АУСН.</w:t>
      </w:r>
    </w:p>
    <w:p w:rsidR="000062CF" w:rsidRPr="000062CF" w:rsidRDefault="000062CF" w:rsidP="000062CF">
      <w:pPr>
        <w:pStyle w:val="a4"/>
        <w:jc w:val="both"/>
        <w:rPr>
          <w:rFonts w:ascii="Arial" w:hAnsi="Arial" w:cs="Arial"/>
        </w:rPr>
      </w:pPr>
      <w:r w:rsidRPr="000062CF">
        <w:rPr>
          <w:rFonts w:ascii="Arial" w:hAnsi="Arial" w:cs="Arial"/>
        </w:rPr>
        <w:t>Изменения, актуальные вопросы исчисления. Обзор новых разъяснений МФ и ФНС.</w:t>
      </w:r>
    </w:p>
    <w:p w:rsidR="000062CF" w:rsidRPr="0029110F" w:rsidRDefault="0029110F" w:rsidP="000062CF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0062CF" w:rsidRPr="0029110F">
        <w:rPr>
          <w:rFonts w:ascii="Arial" w:hAnsi="Arial" w:cs="Arial"/>
          <w:b/>
          <w:i/>
        </w:rPr>
        <w:t>7. Ответы на вопросы</w:t>
      </w:r>
    </w:p>
    <w:p w:rsidR="00546635" w:rsidRPr="00546635" w:rsidRDefault="00546635" w:rsidP="000062CF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ED4793" w:rsidRPr="00B14F5C">
        <w:rPr>
          <w:rFonts w:ascii="Arial" w:hAnsi="Arial" w:cs="Arial"/>
          <w:i/>
        </w:rPr>
        <w:t>В программе возможны дополнения в связи с ожидаемыми изменениями в законодательстве.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  <w:b/>
        </w:rPr>
      </w:pPr>
      <w:r w:rsidRPr="00577463">
        <w:rPr>
          <w:rFonts w:ascii="Arial" w:hAnsi="Arial" w:cs="Arial"/>
          <w:b/>
        </w:rPr>
        <w:t>Ст</w:t>
      </w:r>
      <w:r w:rsidR="00546635">
        <w:rPr>
          <w:rFonts w:ascii="Arial" w:hAnsi="Arial" w:cs="Arial"/>
          <w:b/>
        </w:rPr>
        <w:t>оимость  семинара или видео -  8</w:t>
      </w:r>
      <w:r w:rsidRPr="00577463">
        <w:rPr>
          <w:rFonts w:ascii="Arial" w:hAnsi="Arial" w:cs="Arial"/>
          <w:b/>
        </w:rPr>
        <w:t>000  руб.  НДС  не облагается.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</w:rPr>
      </w:pPr>
      <w:r w:rsidRPr="00577463">
        <w:rPr>
          <w:rFonts w:ascii="Arial" w:hAnsi="Arial" w:cs="Arial"/>
        </w:rPr>
        <w:t xml:space="preserve">В стоимость включено: лекция, документы, канцелярия, </w:t>
      </w:r>
      <w:proofErr w:type="gramStart"/>
      <w:r w:rsidRPr="00577463">
        <w:rPr>
          <w:rFonts w:ascii="Arial" w:hAnsi="Arial" w:cs="Arial"/>
        </w:rPr>
        <w:t>горячий</w:t>
      </w:r>
      <w:proofErr w:type="gramEnd"/>
      <w:r w:rsidRPr="00577463">
        <w:rPr>
          <w:rFonts w:ascii="Arial" w:hAnsi="Arial" w:cs="Arial"/>
        </w:rPr>
        <w:t xml:space="preserve"> ланч в кафе.</w:t>
      </w:r>
    </w:p>
    <w:p w:rsidR="004C0D9C" w:rsidRPr="00577463" w:rsidRDefault="004C0D9C" w:rsidP="00577463">
      <w:pPr>
        <w:pStyle w:val="a4"/>
        <w:jc w:val="center"/>
        <w:rPr>
          <w:rFonts w:ascii="Arial" w:hAnsi="Arial" w:cs="Arial"/>
          <w:sz w:val="16"/>
          <w:szCs w:val="16"/>
        </w:rPr>
      </w:pPr>
    </w:p>
    <w:p w:rsidR="006C5089" w:rsidRPr="00577463" w:rsidRDefault="006C5089" w:rsidP="00577463">
      <w:pPr>
        <w:pStyle w:val="a4"/>
        <w:jc w:val="center"/>
        <w:rPr>
          <w:rFonts w:ascii="Arial" w:hAnsi="Arial" w:cs="Arial"/>
          <w:b/>
          <w:bCs/>
          <w:color w:val="000000"/>
        </w:rPr>
      </w:pPr>
      <w:r w:rsidRPr="00577463">
        <w:rPr>
          <w:rFonts w:ascii="Arial" w:hAnsi="Arial" w:cs="Arial"/>
          <w:b/>
          <w:bCs/>
          <w:color w:val="000000"/>
        </w:rPr>
        <w:t>Платежные реквизит</w:t>
      </w:r>
      <w:proofErr w:type="gramStart"/>
      <w:r w:rsidRPr="00577463">
        <w:rPr>
          <w:rFonts w:ascii="Arial" w:hAnsi="Arial" w:cs="Arial"/>
          <w:b/>
          <w:bCs/>
          <w:color w:val="000000"/>
        </w:rPr>
        <w:t>ы ООО У</w:t>
      </w:r>
      <w:proofErr w:type="gramEnd"/>
      <w:r w:rsidRPr="00577463">
        <w:rPr>
          <w:rFonts w:ascii="Arial" w:hAnsi="Arial" w:cs="Arial"/>
          <w:b/>
          <w:bCs/>
          <w:color w:val="000000"/>
        </w:rPr>
        <w:t>чебный Центр «БИЗНЕС-ПРОФЕССИОНАЛ»:</w:t>
      </w:r>
    </w:p>
    <w:p w:rsidR="006C5089" w:rsidRPr="00364BFC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ИНН 5406122908, КПП 540601001, </w:t>
      </w:r>
      <w:proofErr w:type="gramStart"/>
      <w:r w:rsidRPr="00364BFC">
        <w:rPr>
          <w:rFonts w:ascii="Arial" w:hAnsi="Arial" w:cs="Arial"/>
          <w:color w:val="000000"/>
        </w:rPr>
        <w:t>р</w:t>
      </w:r>
      <w:proofErr w:type="gramEnd"/>
      <w:r w:rsidRPr="00364BFC">
        <w:rPr>
          <w:rFonts w:ascii="Arial" w:hAnsi="Arial" w:cs="Arial"/>
          <w:color w:val="000000"/>
        </w:rPr>
        <w:t>/с 407 028 105 440 801 013 87</w:t>
      </w:r>
    </w:p>
    <w:p w:rsidR="006C5089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в Сибирском банке ПАО Сбербанк, БИК 045004641, </w:t>
      </w:r>
      <w:proofErr w:type="gramStart"/>
      <w:r w:rsidRPr="00364BFC">
        <w:rPr>
          <w:rFonts w:ascii="Arial" w:hAnsi="Arial" w:cs="Arial"/>
          <w:color w:val="000000"/>
        </w:rPr>
        <w:t>к</w:t>
      </w:r>
      <w:proofErr w:type="gramEnd"/>
      <w:r w:rsidRPr="00364BFC">
        <w:rPr>
          <w:rFonts w:ascii="Arial" w:hAnsi="Arial" w:cs="Arial"/>
          <w:color w:val="000000"/>
        </w:rPr>
        <w:t>/с 301 018 105 0000 0000 641.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 xml:space="preserve">Начало семинара в  10.00  в  зале заседаний </w:t>
      </w:r>
      <w:proofErr w:type="spellStart"/>
      <w:r w:rsidRPr="00785A92">
        <w:rPr>
          <w:rFonts w:ascii="Arial" w:hAnsi="Arial" w:cs="Arial"/>
          <w:b/>
          <w:i/>
          <w:sz w:val="24"/>
          <w:szCs w:val="24"/>
        </w:rPr>
        <w:t>ОблСовПрофа</w:t>
      </w:r>
      <w:proofErr w:type="spellEnd"/>
      <w:r w:rsidRPr="00785A92">
        <w:rPr>
          <w:rFonts w:ascii="Arial" w:hAnsi="Arial" w:cs="Arial"/>
          <w:b/>
          <w:i/>
          <w:sz w:val="24"/>
          <w:szCs w:val="24"/>
        </w:rPr>
        <w:t>: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>Красный проспект, 65,  2 этаж (направо).</w:t>
      </w:r>
    </w:p>
    <w:p w:rsidR="00FD2C69" w:rsidRDefault="00FD2C69" w:rsidP="00FD2C6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>подписанными</w:t>
      </w:r>
      <w:proofErr w:type="gramEnd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э/почте).</w:t>
      </w:r>
    </w:p>
    <w:p w:rsidR="004C0D9C" w:rsidRPr="004C0D9C" w:rsidRDefault="004C0D9C" w:rsidP="00FD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C69" w:rsidRPr="00ED4793" w:rsidRDefault="00FD2C69" w:rsidP="00C61678">
      <w:pPr>
        <w:pStyle w:val="a4"/>
        <w:jc w:val="center"/>
        <w:rPr>
          <w:rFonts w:ascii="Arial" w:hAnsi="Arial" w:cs="Arial"/>
          <w:b/>
          <w:i/>
          <w:snapToGrid w:val="0"/>
        </w:rPr>
      </w:pPr>
      <w:r w:rsidRPr="00ED4793">
        <w:rPr>
          <w:rFonts w:ascii="Arial" w:hAnsi="Arial" w:cs="Arial"/>
          <w:b/>
          <w:i/>
        </w:rPr>
        <w:t>Обязательная регистрация по телефонам или</w:t>
      </w:r>
      <w:r w:rsidR="00E54FA5">
        <w:rPr>
          <w:rFonts w:ascii="Arial" w:hAnsi="Arial" w:cs="Arial"/>
          <w:b/>
          <w:i/>
        </w:rPr>
        <w:t xml:space="preserve"> </w:t>
      </w:r>
      <w:r w:rsidR="00C61678" w:rsidRPr="00ED4793">
        <w:rPr>
          <w:rFonts w:ascii="Arial" w:hAnsi="Arial" w:cs="Arial"/>
          <w:b/>
          <w:i/>
          <w:snapToGrid w:val="0"/>
        </w:rPr>
        <w:t>на сайте</w:t>
      </w:r>
      <w:r w:rsidR="00110407" w:rsidRPr="00ED4793">
        <w:rPr>
          <w:rFonts w:ascii="Arial" w:hAnsi="Arial" w:cs="Arial"/>
          <w:b/>
          <w:i/>
          <w:snapToGrid w:val="0"/>
        </w:rPr>
        <w:t>:</w:t>
      </w:r>
    </w:p>
    <w:p w:rsidR="00C61678" w:rsidRPr="00ED4793" w:rsidRDefault="00FD2C69" w:rsidP="00C61678">
      <w:pPr>
        <w:pStyle w:val="a4"/>
        <w:jc w:val="center"/>
        <w:rPr>
          <w:rStyle w:val="a7"/>
          <w:rFonts w:ascii="Arial" w:hAnsi="Arial" w:cs="Arial"/>
          <w:b/>
          <w:i/>
          <w:snapToGrid w:val="0"/>
          <w:color w:val="auto"/>
          <w:sz w:val="24"/>
          <w:szCs w:val="24"/>
          <w:u w:val="none"/>
        </w:rPr>
      </w:pPr>
      <w:r w:rsidRPr="00ED4793">
        <w:rPr>
          <w:rFonts w:ascii="Arial" w:hAnsi="Arial" w:cs="Arial"/>
          <w:b/>
          <w:i/>
          <w:iCs/>
          <w:sz w:val="24"/>
          <w:szCs w:val="24"/>
        </w:rPr>
        <w:t>223 - 86 - 53,   279 - 54 – 91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CE7A00" w:rsidRPr="00ED4793">
        <w:rPr>
          <w:rFonts w:ascii="Arial" w:hAnsi="Arial" w:cs="Arial"/>
          <w:b/>
          <w:i/>
          <w:iCs/>
          <w:sz w:val="24"/>
          <w:szCs w:val="24"/>
        </w:rPr>
        <w:t>8-913-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>921-4625</w:t>
      </w:r>
      <w:r w:rsidR="00E54FA5">
        <w:rPr>
          <w:rFonts w:ascii="Arial" w:hAnsi="Arial" w:cs="Arial"/>
          <w:b/>
          <w:i/>
          <w:iCs/>
          <w:sz w:val="24"/>
          <w:szCs w:val="24"/>
        </w:rPr>
        <w:t xml:space="preserve">    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511D45" w:rsidRPr="00137174" w:rsidRDefault="00511D45" w:rsidP="00303A25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511D45" w:rsidRPr="00137174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062CF"/>
    <w:rsid w:val="00020393"/>
    <w:rsid w:val="00021554"/>
    <w:rsid w:val="000255A4"/>
    <w:rsid w:val="00057020"/>
    <w:rsid w:val="000579E1"/>
    <w:rsid w:val="00062087"/>
    <w:rsid w:val="00062629"/>
    <w:rsid w:val="00080596"/>
    <w:rsid w:val="0008583C"/>
    <w:rsid w:val="000A2D6F"/>
    <w:rsid w:val="000C0BEE"/>
    <w:rsid w:val="000C590F"/>
    <w:rsid w:val="000D1288"/>
    <w:rsid w:val="000E2371"/>
    <w:rsid w:val="000E5193"/>
    <w:rsid w:val="00110407"/>
    <w:rsid w:val="00120D35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E0E43"/>
    <w:rsid w:val="00240650"/>
    <w:rsid w:val="00244991"/>
    <w:rsid w:val="00281976"/>
    <w:rsid w:val="0028545C"/>
    <w:rsid w:val="0029110F"/>
    <w:rsid w:val="00296D26"/>
    <w:rsid w:val="002974FF"/>
    <w:rsid w:val="002A4B60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B351A"/>
    <w:rsid w:val="003D7052"/>
    <w:rsid w:val="003F75BB"/>
    <w:rsid w:val="003F7858"/>
    <w:rsid w:val="00404656"/>
    <w:rsid w:val="0041700B"/>
    <w:rsid w:val="0042514D"/>
    <w:rsid w:val="00427412"/>
    <w:rsid w:val="00430418"/>
    <w:rsid w:val="00434EA6"/>
    <w:rsid w:val="00436334"/>
    <w:rsid w:val="00445CBC"/>
    <w:rsid w:val="004471BE"/>
    <w:rsid w:val="004544A8"/>
    <w:rsid w:val="004559C1"/>
    <w:rsid w:val="00461939"/>
    <w:rsid w:val="00465165"/>
    <w:rsid w:val="004B46F0"/>
    <w:rsid w:val="004C0D9C"/>
    <w:rsid w:val="004C156B"/>
    <w:rsid w:val="004C4B57"/>
    <w:rsid w:val="004D551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5C2470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4EE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73014"/>
    <w:rsid w:val="00776B96"/>
    <w:rsid w:val="00785A92"/>
    <w:rsid w:val="007918CF"/>
    <w:rsid w:val="007C5103"/>
    <w:rsid w:val="007C7F65"/>
    <w:rsid w:val="007D3631"/>
    <w:rsid w:val="007E4E83"/>
    <w:rsid w:val="007F7087"/>
    <w:rsid w:val="00820ED3"/>
    <w:rsid w:val="00851D92"/>
    <w:rsid w:val="00852A6E"/>
    <w:rsid w:val="0085349B"/>
    <w:rsid w:val="0085690D"/>
    <w:rsid w:val="00875815"/>
    <w:rsid w:val="008A3B2E"/>
    <w:rsid w:val="008B61C0"/>
    <w:rsid w:val="008D5C4F"/>
    <w:rsid w:val="008E4AEB"/>
    <w:rsid w:val="008F6887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A1CDE"/>
    <w:rsid w:val="00CB1D47"/>
    <w:rsid w:val="00CD2A8C"/>
    <w:rsid w:val="00CD5100"/>
    <w:rsid w:val="00CD6AAF"/>
    <w:rsid w:val="00CE7A00"/>
    <w:rsid w:val="00CF3B11"/>
    <w:rsid w:val="00D13D9F"/>
    <w:rsid w:val="00D33D54"/>
    <w:rsid w:val="00D378E5"/>
    <w:rsid w:val="00D65793"/>
    <w:rsid w:val="00DA35F2"/>
    <w:rsid w:val="00DA561D"/>
    <w:rsid w:val="00DC114C"/>
    <w:rsid w:val="00DC3872"/>
    <w:rsid w:val="00DC41B3"/>
    <w:rsid w:val="00DC4410"/>
    <w:rsid w:val="00E06C39"/>
    <w:rsid w:val="00E35306"/>
    <w:rsid w:val="00E52E28"/>
    <w:rsid w:val="00E54FA5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73C4D"/>
    <w:rsid w:val="00F922BF"/>
    <w:rsid w:val="00FA43CA"/>
    <w:rsid w:val="00FA47A4"/>
    <w:rsid w:val="00FA5ABF"/>
    <w:rsid w:val="00FC00AB"/>
    <w:rsid w:val="00FD2C69"/>
    <w:rsid w:val="00FD390C"/>
    <w:rsid w:val="00FE09D5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20D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20D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2025-06-17T02:22:00Z</cp:lastPrinted>
  <dcterms:created xsi:type="dcterms:W3CDTF">2026-01-12T15:07:00Z</dcterms:created>
  <dcterms:modified xsi:type="dcterms:W3CDTF">2026-01-13T01:52:00Z</dcterms:modified>
</cp:coreProperties>
</file>