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C26401D" wp14:editId="527659B9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3F">
        <w:rPr>
          <w:rFonts w:ascii="Arial" w:hAnsi="Arial" w:cs="Arial"/>
          <w:i/>
          <w:snapToGrid w:val="0"/>
          <w:sz w:val="20"/>
          <w:szCs w:val="20"/>
        </w:rPr>
        <w:t xml:space="preserve">                   </w:t>
      </w:r>
      <w:r w:rsidR="00C61678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C61678" w:rsidRPr="00C61678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AD673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="00540364">
        <w:rPr>
          <w:rFonts w:ascii="Arial" w:hAnsi="Arial" w:cs="Arial"/>
          <w:i/>
        </w:rPr>
        <w:t xml:space="preserve"> 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C12EEB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Default="00D431FA" w:rsidP="00C61678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29  января</w:t>
      </w:r>
      <w:r w:rsidR="00CB1D47">
        <w:rPr>
          <w:rFonts w:ascii="Arial" w:hAnsi="Arial" w:cs="Arial"/>
          <w:b/>
          <w:i/>
          <w:sz w:val="28"/>
          <w:szCs w:val="28"/>
        </w:rPr>
        <w:t xml:space="preserve"> 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202</w:t>
      </w:r>
      <w:r>
        <w:rPr>
          <w:rFonts w:ascii="Arial" w:hAnsi="Arial" w:cs="Arial"/>
          <w:b/>
          <w:i/>
          <w:sz w:val="28"/>
          <w:szCs w:val="28"/>
        </w:rPr>
        <w:t>6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года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F922BF">
        <w:rPr>
          <w:rFonts w:ascii="Arial" w:hAnsi="Arial" w:cs="Arial"/>
          <w:b/>
          <w:i/>
          <w:sz w:val="28"/>
          <w:szCs w:val="28"/>
        </w:rPr>
        <w:t>УСН-2026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 – </w:t>
      </w:r>
      <w:r w:rsidRPr="00F922BF">
        <w:rPr>
          <w:rFonts w:ascii="Arial" w:hAnsi="Arial" w:cs="Arial"/>
          <w:b/>
          <w:i/>
          <w:sz w:val="28"/>
          <w:szCs w:val="28"/>
        </w:rPr>
        <w:t>НАЛОГОВАЯ  РЕФОРМА: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что изменится и как подготовиться.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Особенности налогообложения НДС,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F922BF">
        <w:rPr>
          <w:rFonts w:ascii="Arial" w:hAnsi="Arial" w:cs="Arial"/>
          <w:b/>
          <w:i/>
          <w:sz w:val="28"/>
          <w:szCs w:val="28"/>
        </w:rPr>
        <w:t>бухгал</w:t>
      </w:r>
      <w:r w:rsidR="00D431FA">
        <w:rPr>
          <w:rFonts w:ascii="Arial" w:hAnsi="Arial" w:cs="Arial"/>
          <w:b/>
          <w:i/>
          <w:sz w:val="28"/>
          <w:szCs w:val="28"/>
        </w:rPr>
        <w:t>терская и налоговая отчетность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Default="00F922BF" w:rsidP="00F922BF">
      <w:pPr>
        <w:pStyle w:val="a4"/>
        <w:jc w:val="center"/>
        <w:rPr>
          <w:rFonts w:ascii="Arial" w:hAnsi="Arial" w:cs="Arial"/>
          <w:i/>
          <w:color w:val="4472C4" w:themeColor="accent1"/>
          <w:sz w:val="16"/>
          <w:szCs w:val="16"/>
        </w:rPr>
      </w:pPr>
    </w:p>
    <w:p w:rsidR="00F922BF" w:rsidRDefault="00F922BF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1. Изменения в налоговом законодательстве. </w:t>
      </w:r>
      <w:proofErr w:type="spellStart"/>
      <w:r>
        <w:rPr>
          <w:rFonts w:ascii="Arial" w:hAnsi="Arial" w:cs="Arial"/>
          <w:b/>
        </w:rPr>
        <w:t>Донастройка</w:t>
      </w:r>
      <w:proofErr w:type="spellEnd"/>
      <w:r>
        <w:rPr>
          <w:rFonts w:ascii="Arial" w:hAnsi="Arial" w:cs="Arial"/>
          <w:b/>
        </w:rPr>
        <w:t xml:space="preserve"> налоговой системы, налоговая реформа 2.0: 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Новый коэффициент-дефлятор</w:t>
      </w:r>
      <w:r w:rsidRPr="00F922BF">
        <w:rPr>
          <w:rFonts w:ascii="Arial" w:hAnsi="Arial" w:cs="Arial"/>
          <w:b/>
          <w:i/>
        </w:rPr>
        <w:t>.  Снижение порога для субъектов УСН, не применяющих НДС. Повышение основной ставки НДС. Изменение</w:t>
      </w:r>
      <w:r w:rsidRPr="00F922BF">
        <w:rPr>
          <w:rFonts w:ascii="Arial" w:eastAsia="Calibri" w:hAnsi="Arial" w:cs="Arial"/>
          <w:b/>
          <w:i/>
        </w:rPr>
        <w:t xml:space="preserve"> стоимостных пределов для применения УСН; переходные положения для налогоплательщиков УСН,</w:t>
      </w:r>
      <w:r>
        <w:rPr>
          <w:rFonts w:ascii="Arial" w:eastAsia="Calibri" w:hAnsi="Arial" w:cs="Arial"/>
        </w:rPr>
        <w:t xml:space="preserve"> в </w:t>
      </w:r>
      <w:proofErr w:type="spellStart"/>
      <w:r>
        <w:rPr>
          <w:rFonts w:ascii="Arial" w:eastAsia="Calibri" w:hAnsi="Arial" w:cs="Arial"/>
        </w:rPr>
        <w:t>т.ч</w:t>
      </w:r>
      <w:proofErr w:type="spellEnd"/>
      <w:r>
        <w:rPr>
          <w:rFonts w:ascii="Arial" w:eastAsia="Calibri" w:hAnsi="Arial" w:cs="Arial"/>
        </w:rPr>
        <w:t xml:space="preserve">. в части «входного» НДС. </w:t>
      </w:r>
      <w:r>
        <w:rPr>
          <w:rFonts w:ascii="Arial" w:eastAsia="Calibri" w:hAnsi="Arial" w:cs="Arial"/>
        </w:rPr>
        <w:tab/>
      </w:r>
      <w:r w:rsidRPr="00F922BF">
        <w:rPr>
          <w:rFonts w:ascii="Arial" w:eastAsia="Calibri" w:hAnsi="Arial" w:cs="Arial"/>
          <w:b/>
          <w:i/>
        </w:rPr>
        <w:t>Освобождение от уплаты НДС:</w:t>
      </w:r>
      <w:r>
        <w:rPr>
          <w:rFonts w:ascii="Arial" w:eastAsia="Calibri" w:hAnsi="Arial" w:cs="Arial"/>
        </w:rPr>
        <w:t xml:space="preserve"> невозможность отказа, условия, основания, процедура;</w:t>
      </w:r>
      <w:r>
        <w:rPr>
          <w:rFonts w:ascii="Arial" w:hAnsi="Arial" w:cs="Arial"/>
        </w:rPr>
        <w:t xml:space="preserve"> выбор, изменение ставки НДС; </w:t>
      </w:r>
      <w:r>
        <w:rPr>
          <w:rFonts w:ascii="Arial" w:eastAsia="Calibri" w:hAnsi="Arial" w:cs="Arial"/>
        </w:rPr>
        <w:t>проверка контрагента на предмет обоснованности ставки НДС; цена договора, оформление первичных документов и счетов-фактур при и</w:t>
      </w:r>
      <w:r>
        <w:rPr>
          <w:rFonts w:ascii="Arial" w:hAnsi="Arial" w:cs="Arial"/>
        </w:rPr>
        <w:t xml:space="preserve">зменении применяемой ставки НДС; условия для вычета налога; льготы, раздельный учет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" w:hAnsi="Arial" w:cs="Arial"/>
        </w:rPr>
        <w:t xml:space="preserve"> облагаемым и необлагаемым операция.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 w:rsidRPr="00F922BF">
        <w:rPr>
          <w:rFonts w:ascii="Arial" w:hAnsi="Arial" w:cs="Arial"/>
          <w:b/>
          <w:bCs/>
          <w:i/>
          <w:iCs/>
        </w:rPr>
        <w:t>Новая декларация</w:t>
      </w:r>
      <w:r>
        <w:rPr>
          <w:rFonts w:ascii="Arial" w:hAnsi="Arial" w:cs="Arial"/>
          <w:bCs/>
          <w:i/>
          <w:iCs/>
        </w:rPr>
        <w:t xml:space="preserve">. </w:t>
      </w:r>
      <w:r w:rsidRPr="00F922BF">
        <w:rPr>
          <w:rFonts w:ascii="Arial" w:hAnsi="Arial" w:cs="Arial"/>
          <w:b/>
          <w:i/>
        </w:rPr>
        <w:t>Особенности в признании отдельных видов расходов</w:t>
      </w:r>
      <w:r>
        <w:rPr>
          <w:rFonts w:ascii="Arial" w:hAnsi="Arial" w:cs="Arial"/>
        </w:rPr>
        <w:t xml:space="preserve">, 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>. по основным средствам, командировочные, рекламные, страхование, ремонты и др. с учетом арбитражной практики.  «</w:t>
      </w:r>
      <w:proofErr w:type="spellStart"/>
      <w:r>
        <w:rPr>
          <w:rFonts w:ascii="Arial" w:hAnsi="Arial" w:cs="Arial"/>
        </w:rPr>
        <w:t>Первичка</w:t>
      </w:r>
      <w:proofErr w:type="spellEnd"/>
      <w:r>
        <w:rPr>
          <w:rFonts w:ascii="Arial" w:hAnsi="Arial" w:cs="Arial"/>
        </w:rPr>
        <w:t xml:space="preserve">» для целей УСН, </w:t>
      </w:r>
      <w:r>
        <w:rPr>
          <w:rFonts w:ascii="Arial" w:hAnsi="Arial" w:cs="Arial"/>
          <w:i/>
          <w:iCs/>
        </w:rPr>
        <w:t>учетная политика при УСН и</w:t>
      </w:r>
      <w:r>
        <w:rPr>
          <w:rFonts w:ascii="Arial" w:hAnsi="Arial" w:cs="Arial"/>
        </w:rPr>
        <w:t xml:space="preserve"> др. </w:t>
      </w:r>
    </w:p>
    <w:p w:rsidR="00546635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i/>
        </w:rPr>
        <w:t xml:space="preserve">Отдельные вопросы формирования налоговой базы по НДС. </w:t>
      </w:r>
      <w:r>
        <w:rPr>
          <w:rFonts w:ascii="Arial" w:hAnsi="Arial" w:cs="Arial"/>
        </w:rPr>
        <w:t>Э</w:t>
      </w:r>
      <w:r>
        <w:rPr>
          <w:rFonts w:ascii="Arial" w:hAnsi="Arial" w:cs="Arial"/>
          <w:bCs/>
          <w:iCs/>
        </w:rPr>
        <w:t>лектронная декларация по НДС. Книги покупок и продаж</w:t>
      </w:r>
      <w:r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iCs/>
        </w:rPr>
        <w:t>О</w:t>
      </w:r>
      <w:r>
        <w:rPr>
          <w:rFonts w:ascii="Arial" w:hAnsi="Arial" w:cs="Arial"/>
        </w:rPr>
        <w:t xml:space="preserve">бновленные форматы счёта-фактуры и УПД. НДС с авансов: разъяснения ФНС, МФ РФ и судебная практика. Проблемные вопросы вычета и др. </w:t>
      </w:r>
    </w:p>
    <w:p w:rsidR="00F922BF" w:rsidRPr="00062629" w:rsidRDefault="00F922BF" w:rsidP="00F922BF">
      <w:pPr>
        <w:pStyle w:val="a4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062629">
        <w:rPr>
          <w:rFonts w:ascii="Arial" w:hAnsi="Arial" w:cs="Arial"/>
          <w:b/>
          <w:i/>
          <w:color w:val="000000"/>
          <w:shd w:val="clear" w:color="auto" w:fill="FFFFFF"/>
        </w:rPr>
        <w:t>Воп</w:t>
      </w:r>
      <w:r w:rsidR="00062629" w:rsidRPr="00062629">
        <w:rPr>
          <w:rFonts w:ascii="Arial" w:hAnsi="Arial" w:cs="Arial"/>
          <w:b/>
          <w:i/>
          <w:color w:val="000000"/>
          <w:shd w:val="clear" w:color="auto" w:fill="FFFFFF"/>
        </w:rPr>
        <w:t xml:space="preserve">росы перехода и применения АУСН. </w:t>
      </w:r>
    </w:p>
    <w:p w:rsidR="00062629" w:rsidRPr="00062629" w:rsidRDefault="00062629" w:rsidP="00062629">
      <w:pPr>
        <w:rPr>
          <w:rFonts w:ascii="Arial" w:hAnsi="Arial" w:cs="Arial"/>
          <w:b/>
          <w:i/>
        </w:rPr>
      </w:pPr>
      <w:r w:rsidRPr="00062629">
        <w:rPr>
          <w:rFonts w:ascii="Arial" w:hAnsi="Arial" w:cs="Arial"/>
          <w:b/>
          <w:i/>
        </w:rPr>
        <w:t>Виды деятельности  и лимиты для применения ПСН.</w:t>
      </w:r>
    </w:p>
    <w:p w:rsidR="00F922BF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2. Изменения 2026г., вопросы применения трудового, налогового законодательства,  администрирования, свежая арбитражная практика 2025г.: </w:t>
      </w:r>
      <w:r w:rsidR="00F922BF">
        <w:rPr>
          <w:rFonts w:ascii="Arial" w:hAnsi="Arial" w:cs="Arial"/>
          <w:b/>
          <w:bCs/>
          <w:i/>
          <w:iCs/>
        </w:rPr>
        <w:tab/>
      </w:r>
    </w:p>
    <w:p w:rsidR="00546635" w:rsidRDefault="00D431FA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>Трудовые поправки</w:t>
      </w:r>
      <w:bookmarkStart w:id="0" w:name="_GoBack"/>
      <w:bookmarkEnd w:id="0"/>
      <w:r w:rsidR="00F922BF" w:rsidRPr="00546635">
        <w:rPr>
          <w:rFonts w:ascii="Arial" w:hAnsi="Arial" w:cs="Arial"/>
          <w:b/>
          <w:bCs/>
          <w:i/>
          <w:iCs/>
        </w:rPr>
        <w:t>:</w:t>
      </w:r>
      <w:r w:rsidR="00F922BF">
        <w:rPr>
          <w:rFonts w:ascii="Arial" w:hAnsi="Arial" w:cs="Arial"/>
          <w:b/>
          <w:bCs/>
          <w:iCs/>
        </w:rPr>
        <w:t xml:space="preserve"> </w:t>
      </w:r>
      <w:r w:rsidR="00F922BF">
        <w:rPr>
          <w:rFonts w:ascii="Arial" w:hAnsi="Arial" w:cs="Arial"/>
        </w:rPr>
        <w:t xml:space="preserve">премии, материальная ответственность, командировки, отпуска, выплаты при сокращении, и др. </w:t>
      </w:r>
    </w:p>
    <w:p w:rsidR="00546635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  <w:bCs/>
          <w:i/>
          <w:iCs/>
        </w:rPr>
        <w:t>Полномочия ФНС по проведению анализа (оценки) сведений о финансово-хозяйст</w:t>
      </w:r>
      <w:r>
        <w:rPr>
          <w:rFonts w:ascii="Arial" w:hAnsi="Arial" w:cs="Arial"/>
          <w:bCs/>
          <w:i/>
          <w:iCs/>
        </w:rPr>
        <w:t xml:space="preserve">венной деятельности </w:t>
      </w:r>
      <w:proofErr w:type="spellStart"/>
      <w:r>
        <w:rPr>
          <w:rFonts w:ascii="Arial" w:hAnsi="Arial" w:cs="Arial"/>
          <w:bCs/>
          <w:i/>
          <w:iCs/>
        </w:rPr>
        <w:t>юрлица</w:t>
      </w:r>
      <w:proofErr w:type="spellEnd"/>
      <w:r>
        <w:rPr>
          <w:rFonts w:ascii="Arial" w:hAnsi="Arial" w:cs="Arial"/>
          <w:bCs/>
          <w:i/>
          <w:iCs/>
        </w:rPr>
        <w:t xml:space="preserve"> (ИП). </w:t>
      </w:r>
      <w:r w:rsidR="00F922BF">
        <w:rPr>
          <w:rFonts w:ascii="Arial" w:hAnsi="Arial" w:cs="Arial"/>
        </w:rPr>
        <w:t xml:space="preserve">Модернизация электронного взаимодействия. </w:t>
      </w:r>
    </w:p>
    <w:p w:rsidR="00F922BF" w:rsidRPr="00546635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Программы контроля и контрольные соотношения в налоговых декларациях. Форматы единого транспортного документа. И</w:t>
      </w:r>
      <w:r w:rsidR="00F922BF">
        <w:rPr>
          <w:rFonts w:ascii="Arial" w:hAnsi="Arial" w:cs="Arial"/>
          <w:bCs/>
          <w:iCs/>
        </w:rPr>
        <w:t xml:space="preserve">зменение адреса регистрации </w:t>
      </w:r>
      <w:r w:rsidR="00F922BF">
        <w:rPr>
          <w:rFonts w:ascii="Arial" w:hAnsi="Arial" w:cs="Arial"/>
        </w:rPr>
        <w:t xml:space="preserve">в целях уклонения от уплаты налогов (статья 54.1 НК РФ); Неправомерное использование ЕНС и блокировка счетов; Новая справка о среднем заработке. </w:t>
      </w:r>
      <w:r w:rsidR="00F922BF" w:rsidRPr="00546635">
        <w:rPr>
          <w:rFonts w:ascii="Arial" w:hAnsi="Arial" w:cs="Arial"/>
          <w:b/>
          <w:bCs/>
          <w:i/>
          <w:iCs/>
        </w:rPr>
        <w:t xml:space="preserve">Контроль сделок с </w:t>
      </w:r>
      <w:proofErr w:type="spellStart"/>
      <w:r w:rsidR="00F922BF" w:rsidRPr="00546635">
        <w:rPr>
          <w:rFonts w:ascii="Arial" w:hAnsi="Arial" w:cs="Arial"/>
          <w:b/>
          <w:bCs/>
          <w:i/>
          <w:iCs/>
        </w:rPr>
        <w:t>самозанятыми</w:t>
      </w:r>
      <w:proofErr w:type="spellEnd"/>
      <w:r w:rsidR="00F922BF" w:rsidRPr="00546635">
        <w:rPr>
          <w:rFonts w:ascii="Arial" w:hAnsi="Arial" w:cs="Arial"/>
          <w:b/>
          <w:bCs/>
          <w:i/>
          <w:iCs/>
        </w:rPr>
        <w:t xml:space="preserve">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P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tab/>
      </w:r>
      <w:r w:rsidR="00F922BF" w:rsidRPr="00546635">
        <w:rPr>
          <w:rStyle w:val="ac"/>
          <w:rFonts w:ascii="Arial" w:hAnsi="Arial" w:cs="Arial"/>
        </w:rPr>
        <w:t xml:space="preserve">3. НДФЛ, страховые взносы – </w:t>
      </w:r>
      <w:r w:rsidR="00F922BF" w:rsidRPr="00546635">
        <w:rPr>
          <w:rFonts w:ascii="Arial" w:hAnsi="Arial" w:cs="Arial"/>
          <w:b/>
        </w:rPr>
        <w:t>ИЗМЕНЕНИЯ 2026г</w:t>
      </w:r>
      <w:r w:rsidR="00F922BF" w:rsidRPr="00546635">
        <w:rPr>
          <w:rFonts w:ascii="Arial" w:hAnsi="Arial" w:cs="Arial"/>
        </w:rPr>
        <w:t xml:space="preserve">. </w:t>
      </w:r>
      <w:r w:rsidRPr="00546635">
        <w:rPr>
          <w:rFonts w:ascii="Arial" w:hAnsi="Arial" w:cs="Arial"/>
          <w:b/>
        </w:rPr>
        <w:t>П</w:t>
      </w:r>
      <w:r w:rsidR="00F922BF" w:rsidRPr="00546635">
        <w:rPr>
          <w:rStyle w:val="ac"/>
          <w:rFonts w:ascii="Arial" w:hAnsi="Arial" w:cs="Arial"/>
        </w:rPr>
        <w:t>рактика, основные ошибки в условиях налоговой реформы, «свежие» арбитражи:</w:t>
      </w:r>
      <w:r w:rsidR="00F922BF" w:rsidRPr="00546635">
        <w:rPr>
          <w:rFonts w:ascii="Arial" w:hAnsi="Arial" w:cs="Arial"/>
        </w:rPr>
        <w:t> 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F922BF" w:rsidRPr="00546635">
        <w:rPr>
          <w:rFonts w:ascii="Arial" w:hAnsi="Arial" w:cs="Arial"/>
          <w:b/>
          <w:i/>
        </w:rPr>
        <w:t>Отмена пониженных тарифов взносов и др.</w:t>
      </w:r>
      <w:r w:rsidR="00F922BF" w:rsidRPr="00546635">
        <w:rPr>
          <w:rFonts w:ascii="Arial" w:hAnsi="Arial" w:cs="Arial"/>
        </w:rPr>
        <w:t xml:space="preserve"> Особенности исчисления НДФЛ по отдельным группам (совокупностям) налоговых баз.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 w:rsidRPr="00546635">
        <w:rPr>
          <w:rFonts w:ascii="Arial" w:hAnsi="Arial" w:cs="Arial"/>
        </w:rPr>
        <w:t>Особенности</w:t>
      </w:r>
      <w:r w:rsidR="00F922BF">
        <w:rPr>
          <w:rFonts w:ascii="Arial" w:hAnsi="Arial" w:cs="Arial"/>
        </w:rPr>
        <w:t xml:space="preserve"> расчета НДФЛ с районного коэффициента и «северной» надбавки за стаж работы. Особенности расчета лимита для вычетов на детей, особенности расчета у нерезидентов и пр. Вычет на «ГТО».   </w:t>
      </w:r>
      <w:proofErr w:type="gramStart"/>
      <w:r w:rsidR="00F922BF">
        <w:rPr>
          <w:rFonts w:ascii="Arial" w:hAnsi="Arial" w:cs="Arial"/>
        </w:rPr>
        <w:t>Стандартный</w:t>
      </w:r>
      <w:proofErr w:type="gramEnd"/>
      <w:r w:rsidR="00F922BF">
        <w:rPr>
          <w:rFonts w:ascii="Arial" w:hAnsi="Arial" w:cs="Arial"/>
        </w:rPr>
        <w:t xml:space="preserve"> вычеты на детей без заявления от работника.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Возврат части НДФЛ по итогам года (налоговый «</w:t>
      </w:r>
      <w:proofErr w:type="spellStart"/>
      <w:r w:rsidR="00F922BF">
        <w:rPr>
          <w:rFonts w:ascii="Arial" w:hAnsi="Arial" w:cs="Arial"/>
        </w:rPr>
        <w:t>кэшбек</w:t>
      </w:r>
      <w:proofErr w:type="spellEnd"/>
      <w:r w:rsidR="00F922BF">
        <w:rPr>
          <w:rFonts w:ascii="Arial" w:hAnsi="Arial" w:cs="Arial"/>
        </w:rPr>
        <w:t xml:space="preserve">»). </w:t>
      </w:r>
      <w:r w:rsidR="00F922BF">
        <w:rPr>
          <w:rFonts w:ascii="Arial" w:hAnsi="Arial" w:cs="Arial"/>
        </w:rPr>
        <w:tab/>
        <w:t>Изменения правил налогообложения выплат при увольнении. Проверяем исчисление НДФЛ с «</w:t>
      </w:r>
      <w:proofErr w:type="spellStart"/>
      <w:r w:rsidR="00F922BF">
        <w:rPr>
          <w:rFonts w:ascii="Arial" w:hAnsi="Arial" w:cs="Arial"/>
        </w:rPr>
        <w:t>дистанционщиков</w:t>
      </w:r>
      <w:proofErr w:type="spellEnd"/>
      <w:r w:rsidR="00F922BF">
        <w:rPr>
          <w:rFonts w:ascii="Arial" w:hAnsi="Arial" w:cs="Arial"/>
        </w:rPr>
        <w:t xml:space="preserve">» и «ГПД-ков». Правила установления тарифа взносов на ОСНС, отмена подтверждения основного вида деятельности. Уточнения перечня выплат, освобождаемых от обложения взносами на ОСНС. </w:t>
      </w:r>
    </w:p>
    <w:p w:rsidR="00F922BF" w:rsidRDefault="00546635" w:rsidP="00F922B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Расчет по взносам - новая форма. Персонифицированная отчетность в СФР. Отмена выдачи сведений работникам при увольнении</w:t>
      </w:r>
      <w:r w:rsidR="00F922BF">
        <w:rPr>
          <w:rFonts w:ascii="Arial" w:hAnsi="Arial" w:cs="Arial"/>
          <w:i/>
        </w:rPr>
        <w:t xml:space="preserve">. Особенности подготовки отчётности 2025 по формам 6-НДФЛ, РСВ, ПСФЛ и ЕФС-1. Предстоящие изменения формы ЕФС-1 и др.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4. Региональные и местные налоги: </w:t>
      </w:r>
      <w:r w:rsidR="00F922BF">
        <w:rPr>
          <w:rFonts w:ascii="Arial" w:hAnsi="Arial" w:cs="Arial"/>
        </w:rPr>
        <w:t xml:space="preserve">нюансы в исчислении транспортного, земельного налога, налога на имущество,  судебная практика, типичные ошибки, рекомендации и др.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</w:p>
    <w:p w:rsidR="00546635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  <w:b/>
          <w:bCs/>
        </w:rPr>
      </w:pPr>
    </w:p>
    <w:p w:rsidR="00F922BF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="00F922BF">
        <w:rPr>
          <w:rFonts w:ascii="Arial" w:hAnsi="Arial" w:cs="Arial"/>
          <w:b/>
          <w:bCs/>
        </w:rPr>
        <w:t xml:space="preserve">5. </w:t>
      </w:r>
      <w:r w:rsidR="00F922BF">
        <w:rPr>
          <w:rFonts w:ascii="Arial" w:hAnsi="Arial" w:cs="Arial"/>
          <w:b/>
        </w:rPr>
        <w:t>Обзор последних изменений в бухгалтерском учёте:</w:t>
      </w:r>
      <w:r w:rsidR="00F922BF">
        <w:rPr>
          <w:rFonts w:ascii="Arial" w:hAnsi="Arial" w:cs="Arial"/>
          <w:bCs/>
          <w:i/>
          <w:iCs/>
        </w:rPr>
        <w:tab/>
      </w:r>
    </w:p>
    <w:p w:rsidR="00F922BF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ab/>
      </w:r>
      <w:r w:rsidR="00F922BF">
        <w:rPr>
          <w:rFonts w:ascii="Arial" w:hAnsi="Arial" w:cs="Arial"/>
          <w:bCs/>
          <w:i/>
          <w:iCs/>
        </w:rPr>
        <w:t xml:space="preserve">Новое ФСБУ 9/2025 «Доходы» (краткий обзор). </w:t>
      </w:r>
      <w:r w:rsidR="00F922BF">
        <w:rPr>
          <w:rFonts w:ascii="Arial" w:hAnsi="Arial" w:cs="Arial"/>
        </w:rPr>
        <w:t xml:space="preserve">Расширение функционала ГИРБО. </w:t>
      </w:r>
      <w:r w:rsidR="00F922BF">
        <w:rPr>
          <w:rFonts w:ascii="Arial" w:hAnsi="Arial" w:cs="Arial"/>
          <w:bCs/>
          <w:i/>
          <w:iCs/>
        </w:rPr>
        <w:t xml:space="preserve">Разъяснения Минфина РФ об указании в пояснениях </w:t>
      </w:r>
      <w:r w:rsidR="00F922BF">
        <w:rPr>
          <w:rFonts w:ascii="Arial" w:hAnsi="Arial" w:cs="Arial"/>
        </w:rPr>
        <w:t>к упрощенной бухгалтерской (финансовой) отчётности на ее соответствие отраслевым стандартам бухгалтерского учёта. Существенность и исправление ошибок.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6. Обзор судебной практики. Ответы на вопросы. Практические рекомендации. </w:t>
      </w:r>
    </w:p>
    <w:p w:rsidR="00546635" w:rsidRPr="00546635" w:rsidRDefault="00546635" w:rsidP="00ED4793">
      <w:pPr>
        <w:pStyle w:val="a4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4C0D9C" w:rsidRPr="004C0D9C" w:rsidRDefault="004C0D9C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110407" w:rsidRPr="00ED4793">
        <w:rPr>
          <w:rFonts w:ascii="Arial" w:hAnsi="Arial" w:cs="Arial"/>
          <w:b/>
          <w:i/>
          <w:snapToGrid w:val="0"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4C0D9C"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20393"/>
    <w:rsid w:val="00021554"/>
    <w:rsid w:val="00057020"/>
    <w:rsid w:val="000579E1"/>
    <w:rsid w:val="00062087"/>
    <w:rsid w:val="00062629"/>
    <w:rsid w:val="00080596"/>
    <w:rsid w:val="000A2D6F"/>
    <w:rsid w:val="000C0BEE"/>
    <w:rsid w:val="000C590F"/>
    <w:rsid w:val="000E2371"/>
    <w:rsid w:val="00110407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51D92"/>
    <w:rsid w:val="00852A6E"/>
    <w:rsid w:val="0085349B"/>
    <w:rsid w:val="0085690D"/>
    <w:rsid w:val="008A3B2E"/>
    <w:rsid w:val="008B61C0"/>
    <w:rsid w:val="008E4AEB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33D54"/>
    <w:rsid w:val="00D378E5"/>
    <w:rsid w:val="00D431FA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2025-06-17T02:22:00Z</cp:lastPrinted>
  <dcterms:created xsi:type="dcterms:W3CDTF">2025-12-15T07:58:00Z</dcterms:created>
  <dcterms:modified xsi:type="dcterms:W3CDTF">2025-12-15T07:58:00Z</dcterms:modified>
</cp:coreProperties>
</file>