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B6" w:rsidRPr="00C61678" w:rsidRDefault="002D60B6" w:rsidP="002D60B6">
      <w:pPr>
        <w:spacing w:before="240"/>
        <w:rPr>
          <w:rStyle w:val="a7"/>
          <w:rFonts w:ascii="Arial" w:hAnsi="Arial" w:cs="Arial"/>
          <w:b/>
          <w:i/>
          <w:snapToGrid w:val="0"/>
          <w:color w:val="auto"/>
          <w:u w:val="none"/>
        </w:rPr>
      </w:pPr>
      <w:r w:rsidRPr="00336119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543050" cy="371475"/>
            <wp:effectExtent l="0" t="0" r="0" b="9525"/>
            <wp:docPr id="1" name="Рисунок 1" descr="Bp(jpg)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p(jpg)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466">
        <w:rPr>
          <w:rFonts w:ascii="Arial" w:hAnsi="Arial" w:cs="Arial"/>
          <w:i/>
          <w:snapToGrid w:val="0"/>
          <w:sz w:val="24"/>
          <w:szCs w:val="24"/>
        </w:rPr>
        <w:t xml:space="preserve">      </w:t>
      </w:r>
      <w:r w:rsidR="00C61678">
        <w:rPr>
          <w:rFonts w:ascii="Arial" w:hAnsi="Arial" w:cs="Arial"/>
          <w:i/>
          <w:snapToGrid w:val="0"/>
          <w:sz w:val="24"/>
          <w:szCs w:val="24"/>
        </w:rPr>
        <w:t>Регистрация по телефона</w:t>
      </w:r>
      <w:r w:rsidR="00546635">
        <w:rPr>
          <w:rFonts w:ascii="Arial" w:hAnsi="Arial" w:cs="Arial"/>
          <w:i/>
          <w:snapToGrid w:val="0"/>
          <w:sz w:val="24"/>
          <w:szCs w:val="24"/>
        </w:rPr>
        <w:t>м</w:t>
      </w:r>
      <w:r w:rsidR="00C61678">
        <w:rPr>
          <w:rFonts w:ascii="Arial" w:hAnsi="Arial" w:cs="Arial"/>
          <w:i/>
          <w:snapToGrid w:val="0"/>
          <w:sz w:val="24"/>
          <w:szCs w:val="24"/>
        </w:rPr>
        <w:t xml:space="preserve"> и на сайте</w:t>
      </w:r>
      <w:r w:rsidR="00D10466">
        <w:rPr>
          <w:rFonts w:ascii="Arial" w:hAnsi="Arial" w:cs="Arial"/>
          <w:i/>
          <w:snapToGrid w:val="0"/>
          <w:sz w:val="24"/>
          <w:szCs w:val="24"/>
        </w:rPr>
        <w:t xml:space="preserve">       </w:t>
      </w:r>
      <w:r w:rsidR="00C61678" w:rsidRPr="00C61678">
        <w:rPr>
          <w:rFonts w:ascii="Arial" w:hAnsi="Arial" w:cs="Arial"/>
          <w:b/>
          <w:i/>
          <w:snapToGrid w:val="0"/>
          <w:sz w:val="24"/>
          <w:szCs w:val="24"/>
          <w:lang w:val="en-US"/>
        </w:rPr>
        <w:t>www</w:t>
      </w:r>
      <w:r w:rsidR="00C61678" w:rsidRPr="00C61678">
        <w:rPr>
          <w:rFonts w:ascii="Arial" w:hAnsi="Arial" w:cs="Arial"/>
          <w:b/>
          <w:i/>
          <w:snapToGrid w:val="0"/>
          <w:sz w:val="24"/>
          <w:szCs w:val="24"/>
        </w:rPr>
        <w:t>.</w:t>
      </w:r>
      <w:proofErr w:type="spellStart"/>
      <w:r w:rsidR="00C61678" w:rsidRPr="00C61678">
        <w:rPr>
          <w:rFonts w:ascii="Arial" w:hAnsi="Arial" w:cs="Arial"/>
          <w:b/>
          <w:i/>
          <w:snapToGrid w:val="0"/>
          <w:sz w:val="24"/>
          <w:szCs w:val="24"/>
          <w:lang w:val="en-US"/>
        </w:rPr>
        <w:t>bzprof</w:t>
      </w:r>
      <w:proofErr w:type="spellEnd"/>
      <w:r w:rsidR="00C61678" w:rsidRPr="00C61678">
        <w:rPr>
          <w:rFonts w:ascii="Arial" w:hAnsi="Arial" w:cs="Arial"/>
          <w:b/>
          <w:i/>
          <w:snapToGrid w:val="0"/>
          <w:sz w:val="24"/>
          <w:szCs w:val="24"/>
        </w:rPr>
        <w:t>.</w:t>
      </w:r>
      <w:proofErr w:type="spellStart"/>
      <w:r w:rsidR="00C61678" w:rsidRPr="00C61678">
        <w:rPr>
          <w:rFonts w:ascii="Arial" w:hAnsi="Arial" w:cs="Arial"/>
          <w:b/>
          <w:i/>
          <w:snapToGrid w:val="0"/>
          <w:sz w:val="24"/>
          <w:szCs w:val="24"/>
          <w:lang w:val="en-US"/>
        </w:rPr>
        <w:t>ru</w:t>
      </w:r>
      <w:proofErr w:type="spellEnd"/>
    </w:p>
    <w:p w:rsidR="002D60B6" w:rsidRDefault="002D60B6" w:rsidP="002D60B6">
      <w:pPr>
        <w:pStyle w:val="a4"/>
        <w:jc w:val="center"/>
        <w:rPr>
          <w:rFonts w:ascii="Arial" w:hAnsi="Arial" w:cs="Arial"/>
          <w:b/>
          <w:i/>
          <w:iCs/>
          <w:color w:val="000000"/>
        </w:rPr>
      </w:pPr>
      <w:r w:rsidRPr="001E0E43">
        <w:rPr>
          <w:rFonts w:ascii="Arial" w:hAnsi="Arial" w:cs="Arial"/>
          <w:i/>
        </w:rPr>
        <w:t>УЦ   "БИЗНЕС-ПРОФЕССИОНАЛ"   приглашает</w:t>
      </w:r>
      <w:r w:rsidR="00546635">
        <w:rPr>
          <w:rFonts w:ascii="Arial" w:hAnsi="Arial" w:cs="Arial"/>
          <w:i/>
        </w:rPr>
        <w:t xml:space="preserve"> Бухгалтерию </w:t>
      </w:r>
      <w:r w:rsidRPr="001E0E43">
        <w:rPr>
          <w:rFonts w:ascii="Arial" w:hAnsi="Arial" w:cs="Arial"/>
          <w:i/>
        </w:rPr>
        <w:t xml:space="preserve"> на   консультационный  семинар</w:t>
      </w:r>
      <w:r w:rsidRPr="001E0E43">
        <w:rPr>
          <w:rFonts w:ascii="Arial" w:hAnsi="Arial" w:cs="Arial"/>
          <w:b/>
          <w:i/>
          <w:iCs/>
          <w:color w:val="000000"/>
        </w:rPr>
        <w:t xml:space="preserve"> КРАЙНОВОЙ Ирины Михайловны</w:t>
      </w:r>
      <w:r w:rsidR="009A2BC9" w:rsidRPr="001E0E43">
        <w:rPr>
          <w:rFonts w:ascii="Arial" w:hAnsi="Arial" w:cs="Arial"/>
          <w:b/>
          <w:i/>
          <w:iCs/>
          <w:color w:val="000000"/>
        </w:rPr>
        <w:t xml:space="preserve">- директора </w:t>
      </w:r>
      <w:r w:rsidR="00540364">
        <w:rPr>
          <w:rFonts w:ascii="Arial" w:hAnsi="Arial" w:cs="Arial"/>
          <w:b/>
          <w:i/>
          <w:iCs/>
          <w:color w:val="000000"/>
        </w:rPr>
        <w:t>ф</w:t>
      </w:r>
      <w:r w:rsidR="00427412" w:rsidRPr="001E0E43">
        <w:rPr>
          <w:rFonts w:ascii="Arial" w:hAnsi="Arial" w:cs="Arial"/>
          <w:b/>
          <w:i/>
          <w:iCs/>
          <w:color w:val="000000"/>
        </w:rPr>
        <w:t>ирмы «Аудит-Сервис»</w:t>
      </w:r>
    </w:p>
    <w:p w:rsidR="00CE7A00" w:rsidRPr="00D1506F" w:rsidRDefault="00CE7A00" w:rsidP="00E6046C">
      <w:pPr>
        <w:pStyle w:val="a4"/>
        <w:jc w:val="center"/>
        <w:rPr>
          <w:rFonts w:ascii="Arial" w:hAnsi="Arial" w:cs="Arial"/>
          <w:b/>
          <w:i/>
          <w:iCs/>
          <w:color w:val="000000"/>
          <w:sz w:val="16"/>
          <w:szCs w:val="16"/>
        </w:rPr>
      </w:pPr>
    </w:p>
    <w:p w:rsidR="002757ED" w:rsidRPr="00D1506F" w:rsidRDefault="00B37D94" w:rsidP="00E6046C">
      <w:pPr>
        <w:pStyle w:val="a4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23 сентября</w:t>
      </w:r>
      <w:r w:rsidR="007C0C7E" w:rsidRPr="00D1506F">
        <w:rPr>
          <w:rFonts w:ascii="Arial" w:hAnsi="Arial" w:cs="Arial"/>
          <w:b/>
          <w:i/>
          <w:sz w:val="28"/>
          <w:szCs w:val="28"/>
        </w:rPr>
        <w:t xml:space="preserve"> </w:t>
      </w:r>
      <w:r w:rsidR="002757ED" w:rsidRPr="00D1506F">
        <w:rPr>
          <w:rFonts w:ascii="Arial" w:hAnsi="Arial" w:cs="Arial"/>
          <w:b/>
          <w:i/>
          <w:sz w:val="28"/>
          <w:szCs w:val="28"/>
        </w:rPr>
        <w:t xml:space="preserve">  2026  года</w:t>
      </w:r>
    </w:p>
    <w:p w:rsidR="00B37D94" w:rsidRPr="007D1989" w:rsidRDefault="00B37D94" w:rsidP="00B37D94">
      <w:pPr>
        <w:pStyle w:val="a4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D1989">
        <w:rPr>
          <w:rFonts w:ascii="Arial" w:hAnsi="Arial" w:cs="Arial"/>
          <w:b/>
          <w:i/>
          <w:sz w:val="24"/>
          <w:szCs w:val="24"/>
          <w:u w:val="single"/>
        </w:rPr>
        <w:t xml:space="preserve">НАЛОГОВАЯ  РЕФОРМА  - 2026, 2027 </w:t>
      </w:r>
    </w:p>
    <w:p w:rsidR="007C0C7E" w:rsidRPr="000162EC" w:rsidRDefault="00B37D94" w:rsidP="00B37D94">
      <w:pPr>
        <w:pStyle w:val="a4"/>
        <w:jc w:val="center"/>
        <w:rPr>
          <w:rFonts w:ascii="Arial" w:hAnsi="Arial" w:cs="Arial"/>
          <w:b/>
          <w:i/>
          <w:sz w:val="24"/>
          <w:szCs w:val="24"/>
        </w:rPr>
      </w:pPr>
      <w:r w:rsidRPr="000162EC">
        <w:rPr>
          <w:rFonts w:ascii="Arial" w:hAnsi="Arial" w:cs="Arial"/>
          <w:b/>
          <w:i/>
          <w:sz w:val="24"/>
          <w:szCs w:val="24"/>
        </w:rPr>
        <w:t xml:space="preserve"> </w:t>
      </w:r>
      <w:r w:rsidR="007C0C7E" w:rsidRPr="000162EC">
        <w:rPr>
          <w:rFonts w:ascii="Arial" w:hAnsi="Arial" w:cs="Arial"/>
          <w:b/>
          <w:i/>
          <w:sz w:val="24"/>
          <w:szCs w:val="24"/>
        </w:rPr>
        <w:t>(для ОСН, УСН, АУСН).</w:t>
      </w:r>
    </w:p>
    <w:p w:rsidR="00160B59" w:rsidRDefault="007C0C7E" w:rsidP="007C0C7E">
      <w:pPr>
        <w:pStyle w:val="a4"/>
        <w:jc w:val="center"/>
        <w:rPr>
          <w:rFonts w:ascii="Arial" w:hAnsi="Arial" w:cs="Arial"/>
          <w:b/>
          <w:i/>
          <w:sz w:val="24"/>
          <w:szCs w:val="24"/>
        </w:rPr>
      </w:pPr>
      <w:r w:rsidRPr="000062CF">
        <w:rPr>
          <w:rFonts w:ascii="Arial" w:hAnsi="Arial" w:cs="Arial"/>
          <w:b/>
          <w:i/>
          <w:sz w:val="24"/>
          <w:szCs w:val="24"/>
        </w:rPr>
        <w:t xml:space="preserve">ВАЖНЫЕ аспекты 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i/>
          <w:sz w:val="24"/>
          <w:szCs w:val="24"/>
        </w:rPr>
        <w:t>бухгалтерского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, налогового, трудового </w:t>
      </w:r>
    </w:p>
    <w:p w:rsidR="007C0C7E" w:rsidRDefault="007C0C7E" w:rsidP="007C0C7E">
      <w:pPr>
        <w:pStyle w:val="a4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и </w:t>
      </w:r>
      <w:r w:rsidR="00160B59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прочего </w:t>
      </w:r>
      <w:r w:rsidR="00160B59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законодательства </w:t>
      </w:r>
    </w:p>
    <w:p w:rsidR="007C0C7E" w:rsidRDefault="007C0C7E" w:rsidP="007C0C7E">
      <w:pPr>
        <w:spacing w:after="240" w:line="240" w:lineRule="auto"/>
        <w:jc w:val="center"/>
        <w:rPr>
          <w:rFonts w:ascii="Arial" w:eastAsia="Times New Roman" w:hAnsi="Arial" w:cs="Arial"/>
          <w:b/>
          <w:bCs/>
          <w:i/>
          <w:iCs/>
          <w:color w:val="339966"/>
          <w:sz w:val="24"/>
          <w:szCs w:val="24"/>
          <w:lang w:eastAsia="ru-RU"/>
        </w:rPr>
      </w:pPr>
      <w:r w:rsidRPr="008F0607">
        <w:rPr>
          <w:rFonts w:ascii="Arial" w:eastAsia="Times New Roman" w:hAnsi="Arial" w:cs="Arial"/>
          <w:b/>
          <w:bCs/>
          <w:i/>
          <w:iCs/>
          <w:color w:val="339966"/>
          <w:sz w:val="24"/>
          <w:szCs w:val="24"/>
          <w:lang w:eastAsia="ru-RU"/>
        </w:rPr>
        <w:t>Возможно  приобретение  ВИДЕО-записи  семинара</w:t>
      </w:r>
    </w:p>
    <w:p w:rsidR="00E91293" w:rsidRPr="007B1C06" w:rsidRDefault="007C0C7E" w:rsidP="00160B59">
      <w:pPr>
        <w:pStyle w:val="a4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C0C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Pr="007B1C06">
        <w:rPr>
          <w:rFonts w:ascii="Arial" w:eastAsia="Times New Roman" w:hAnsi="Arial" w:cs="Arial"/>
          <w:b/>
          <w:bCs/>
          <w:lang w:eastAsia="ru-RU"/>
        </w:rPr>
        <w:t xml:space="preserve">1. </w:t>
      </w:r>
      <w:r w:rsidR="0062740E" w:rsidRPr="007B1C06">
        <w:rPr>
          <w:rFonts w:ascii="Arial" w:hAnsi="Arial" w:cs="Arial"/>
          <w:b/>
          <w:bCs/>
          <w:color w:val="000000"/>
        </w:rPr>
        <w:t>«Антикризисные» поправки в НК РФ (104-ФЗ от 25.04.2026, 201-ФЗ от 26.06.2026, 218-ФЗ и 228-ФЗ от 04.07.2026), вопросы  трудового зак</w:t>
      </w:r>
      <w:r w:rsidR="00160B59" w:rsidRPr="007B1C06">
        <w:rPr>
          <w:rFonts w:ascii="Arial" w:hAnsi="Arial" w:cs="Arial"/>
          <w:b/>
          <w:bCs/>
          <w:color w:val="000000"/>
        </w:rPr>
        <w:t>онодательства</w:t>
      </w:r>
      <w:bookmarkStart w:id="0" w:name="_GoBack"/>
      <w:bookmarkEnd w:id="0"/>
      <w:r w:rsidR="0062740E" w:rsidRPr="007B1C06">
        <w:rPr>
          <w:rFonts w:ascii="Arial" w:hAnsi="Arial" w:cs="Arial"/>
          <w:b/>
          <w:bCs/>
          <w:color w:val="000000"/>
        </w:rPr>
        <w:t xml:space="preserve">,  </w:t>
      </w:r>
      <w:r w:rsidR="0062740E" w:rsidRPr="007B1C06">
        <w:rPr>
          <w:rFonts w:ascii="Arial" w:hAnsi="Arial" w:cs="Arial"/>
          <w:b/>
        </w:rPr>
        <w:t>вопросы внедрения ИС «</w:t>
      </w:r>
      <w:proofErr w:type="spellStart"/>
      <w:r w:rsidR="0062740E" w:rsidRPr="007B1C06">
        <w:rPr>
          <w:rFonts w:ascii="Arial" w:hAnsi="Arial" w:cs="Arial"/>
          <w:b/>
        </w:rPr>
        <w:t>ГосЛог</w:t>
      </w:r>
      <w:proofErr w:type="spellEnd"/>
      <w:r w:rsidR="0062740E" w:rsidRPr="007B1C06">
        <w:rPr>
          <w:rFonts w:ascii="Arial" w:hAnsi="Arial" w:cs="Arial"/>
          <w:b/>
        </w:rPr>
        <w:t>» и ИС «</w:t>
      </w:r>
      <w:proofErr w:type="spellStart"/>
      <w:r w:rsidR="0062740E" w:rsidRPr="007B1C06">
        <w:rPr>
          <w:rFonts w:ascii="Arial" w:hAnsi="Arial" w:cs="Arial"/>
          <w:b/>
        </w:rPr>
        <w:t>ЭПД»</w:t>
      </w:r>
      <w:r w:rsidR="0062740E" w:rsidRPr="007B1C06">
        <w:rPr>
          <w:rFonts w:ascii="Arial" w:hAnsi="Arial" w:cs="Arial"/>
          <w:b/>
          <w:bCs/>
          <w:color w:val="000000"/>
        </w:rPr>
        <w:t>и</w:t>
      </w:r>
      <w:proofErr w:type="spellEnd"/>
      <w:r w:rsidR="0062740E" w:rsidRPr="007B1C06">
        <w:rPr>
          <w:rFonts w:ascii="Arial" w:hAnsi="Arial" w:cs="Arial"/>
          <w:b/>
          <w:bCs/>
          <w:color w:val="000000"/>
        </w:rPr>
        <w:t xml:space="preserve"> др.:</w:t>
      </w:r>
      <w:r w:rsidR="00160B59" w:rsidRPr="007B1C06">
        <w:rPr>
          <w:rFonts w:ascii="Arial" w:hAnsi="Arial" w:cs="Arial"/>
          <w:b/>
          <w:bCs/>
          <w:color w:val="00000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 xml:space="preserve">Уточнение условий применения пониженных ставок страховых взносов, в </w:t>
      </w:r>
      <w:proofErr w:type="spellStart"/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т.ч</w:t>
      </w:r>
      <w:proofErr w:type="spellEnd"/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. с возможностью суммирования доходов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>.</w:t>
      </w:r>
      <w:r w:rsidR="007D1989"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Освобождение от НДС услуг общепита до 31.12.2026: основные параметры и обновленные условия в Законе 104-ФЗ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>.</w:t>
      </w:r>
      <w:r w:rsidR="007D1989"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Закрепление в ст. 264 НК РФ норм компенсаций за использование личного автотранспорта в служебных целях с 25.0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>5.26.</w:t>
      </w:r>
      <w:r w:rsidR="007D1989"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Отмена штрафов за просрочку или непредставление «нулевых» налоговых деклараций и расчетов по страховым взносам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7D1989"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 xml:space="preserve"> Отмена штрафов за непредставление 3-НДФЛ для граждан, если сведения получены налоговым органом по ст. 85 НК РФ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E91293" w:rsidRPr="007B1C06" w:rsidRDefault="007D1989" w:rsidP="00E91293">
      <w:pPr>
        <w:pStyle w:val="a4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Отмена административных штрафов по ст. 15.5 КоАП РФ за нарушение сроков пр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 xml:space="preserve">едставления для должностных лиц.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Право налогоплательщика заявить о смягчающих обстоятельствах при нарушении сроков представления деклараций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>.</w:t>
      </w:r>
      <w:r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Упрощение процедуры привлечения за непредставление ненулевой декларации, упрощенный порядок обжалования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>.</w:t>
      </w:r>
      <w:r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Конкретизация перечня документов для применения ставки НДС 10% по товарам для детей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 xml:space="preserve">Продление лимита доходов в 20 </w:t>
      </w:r>
      <w:proofErr w:type="gramStart"/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>млн</w:t>
      </w:r>
      <w:proofErr w:type="gramEnd"/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 xml:space="preserve"> руб. для освобождения от НДС на УСН за 2026-2028; 15 млн за 2029, 10 млн за 2030. </w:t>
      </w:r>
      <w:r w:rsidR="0062740E" w:rsidRPr="007B1C06">
        <w:rPr>
          <w:rFonts w:ascii="Arial" w:hAnsi="Arial" w:cs="Arial"/>
          <w:sz w:val="20"/>
          <w:szCs w:val="20"/>
        </w:rPr>
        <w:t xml:space="preserve">Расширение полномочий ФНС РФ.  </w:t>
      </w:r>
      <w:r w:rsidR="0062740E" w:rsidRPr="007B1C06">
        <w:rPr>
          <w:rFonts w:ascii="Arial" w:hAnsi="Arial" w:cs="Arial"/>
          <w:sz w:val="20"/>
          <w:szCs w:val="20"/>
        </w:rPr>
        <w:tab/>
        <w:t>Изменения в проверках.</w:t>
      </w:r>
      <w:r w:rsidR="0062740E"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62740E" w:rsidRPr="007B1C06" w:rsidRDefault="0062740E" w:rsidP="00E91293">
      <w:pPr>
        <w:pStyle w:val="a4"/>
        <w:contextualSpacing/>
        <w:jc w:val="both"/>
        <w:rPr>
          <w:rFonts w:ascii="Arial" w:hAnsi="Arial" w:cs="Arial"/>
          <w:sz w:val="20"/>
          <w:szCs w:val="20"/>
        </w:rPr>
      </w:pPr>
      <w:r w:rsidRPr="007B1C06">
        <w:rPr>
          <w:rFonts w:ascii="Arial" w:hAnsi="Arial" w:cs="Arial"/>
          <w:bCs/>
          <w:color w:val="000000"/>
          <w:sz w:val="20"/>
          <w:szCs w:val="20"/>
        </w:rPr>
        <w:t>Допустимость, обоснованность и разумность истребования документов налоговыми органами.</w:t>
      </w:r>
      <w:r w:rsidR="00E91293" w:rsidRPr="007B1C0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7B1C06">
        <w:rPr>
          <w:rFonts w:ascii="Arial" w:hAnsi="Arial" w:cs="Arial"/>
          <w:bCs/>
          <w:color w:val="000000"/>
          <w:sz w:val="20"/>
          <w:szCs w:val="20"/>
        </w:rPr>
        <w:t>Регистрация участников перевозочных процессов в ИС «</w:t>
      </w:r>
      <w:proofErr w:type="spellStart"/>
      <w:r w:rsidRPr="007B1C06">
        <w:rPr>
          <w:rFonts w:ascii="Arial" w:hAnsi="Arial" w:cs="Arial"/>
          <w:bCs/>
          <w:color w:val="000000"/>
          <w:sz w:val="20"/>
          <w:szCs w:val="20"/>
        </w:rPr>
        <w:t>ГосЛог</w:t>
      </w:r>
      <w:proofErr w:type="spellEnd"/>
      <w:r w:rsidRPr="007B1C06">
        <w:rPr>
          <w:rFonts w:ascii="Arial" w:hAnsi="Arial" w:cs="Arial"/>
          <w:bCs/>
          <w:color w:val="000000"/>
          <w:sz w:val="20"/>
          <w:szCs w:val="20"/>
        </w:rPr>
        <w:t>». Утверждение форматов документов для экспедиторской деятельности. Определение исключений для обязательного</w:t>
      </w:r>
      <w:r w:rsidRPr="007B1C06">
        <w:rPr>
          <w:rFonts w:ascii="Arial" w:hAnsi="Arial" w:cs="Arial"/>
          <w:bCs/>
          <w:color w:val="000000"/>
          <w:spacing w:val="-2"/>
          <w:sz w:val="20"/>
          <w:szCs w:val="20"/>
        </w:rPr>
        <w:t xml:space="preserve"> оформления ЭПД для разных видов транспорта.</w:t>
      </w:r>
    </w:p>
    <w:p w:rsidR="00D1506F" w:rsidRPr="007B1C06" w:rsidRDefault="00D1506F" w:rsidP="007D1989">
      <w:pPr>
        <w:pStyle w:val="a4"/>
        <w:contextualSpacing/>
        <w:jc w:val="both"/>
        <w:rPr>
          <w:rFonts w:ascii="Arial" w:hAnsi="Arial" w:cs="Arial"/>
          <w:sz w:val="20"/>
          <w:szCs w:val="20"/>
        </w:rPr>
      </w:pPr>
    </w:p>
    <w:p w:rsidR="00B37D94" w:rsidRPr="007B1C06" w:rsidRDefault="00E91293" w:rsidP="007D1989">
      <w:pPr>
        <w:pStyle w:val="a4"/>
        <w:contextualSpacing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B1C06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B37D94" w:rsidRPr="007B1C06">
        <w:rPr>
          <w:rFonts w:ascii="Arial" w:eastAsia="Times New Roman" w:hAnsi="Arial" w:cs="Arial"/>
          <w:b/>
          <w:bCs/>
          <w:color w:val="000000"/>
          <w:lang w:eastAsia="ru-RU"/>
        </w:rPr>
        <w:t>2. Налог на прибыль организаций:</w:t>
      </w:r>
    </w:p>
    <w:p w:rsidR="00B37D94" w:rsidRPr="007B1C06" w:rsidRDefault="00B37D94" w:rsidP="007D1989">
      <w:pPr>
        <w:pStyle w:val="a4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B1C06">
        <w:rPr>
          <w:rFonts w:ascii="Arial" w:hAnsi="Arial" w:cs="Arial"/>
          <w:sz w:val="20"/>
          <w:szCs w:val="20"/>
        </w:rPr>
        <w:tab/>
        <w:t xml:space="preserve">Очередная поправка в налоговую декларацию.  Новое в декларациях по обособленным </w:t>
      </w:r>
      <w:r w:rsidRPr="007B1C06">
        <w:rPr>
          <w:rFonts w:ascii="Arial" w:hAnsi="Arial" w:cs="Arial"/>
          <w:i/>
          <w:sz w:val="20"/>
          <w:szCs w:val="20"/>
        </w:rPr>
        <w:t>подразделениям.  Ограничения по переносу убытков.  Исправление ошибок при изменении ставок</w:t>
      </w:r>
      <w:r w:rsidRPr="007B1C06">
        <w:rPr>
          <w:rFonts w:ascii="Arial" w:hAnsi="Arial" w:cs="Arial"/>
          <w:sz w:val="20"/>
          <w:szCs w:val="20"/>
        </w:rPr>
        <w:t xml:space="preserve"> налога.  Применение повышающих коэффициентов.  Материальная помощь при рождении.  Дополнение перечня необлагаемых доходов и учитываемых расходов.  Модернизация НМА.  Безнадёжный долг и его прощение. Расширение перечня сомнительных и безнадёжных долгов, включаемых в резерв. Расходы на спецодежду, выплаты сотрудникам: возмещение процентов по рефинансированным ипотечным кредитам, компенсация за лояльность сотрудников;  прочие расходы:  введение возможности учёта в составе расходов сумм НДС с авансов, которые были получены в период применения освобождения от НДС;  расходы на рекламу в интернете. </w:t>
      </w:r>
      <w:r w:rsidRPr="007B1C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Обзор «свежих» писем МФ и ФНС РФ.</w:t>
      </w:r>
    </w:p>
    <w:p w:rsidR="00B37D94" w:rsidRPr="007B1C06" w:rsidRDefault="007C0C7E" w:rsidP="007D1989">
      <w:pPr>
        <w:pStyle w:val="a4"/>
        <w:contextualSpacing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B1C0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ab/>
      </w:r>
    </w:p>
    <w:p w:rsidR="007C0C7E" w:rsidRPr="007B1C06" w:rsidRDefault="00E91293" w:rsidP="007D1989">
      <w:pPr>
        <w:pStyle w:val="a4"/>
        <w:contextualSpacing/>
        <w:rPr>
          <w:rFonts w:ascii="Arial" w:hAnsi="Arial" w:cs="Arial"/>
          <w:b/>
        </w:rPr>
      </w:pPr>
      <w:r w:rsidRPr="007B1C06">
        <w:rPr>
          <w:rFonts w:ascii="Arial" w:hAnsi="Arial" w:cs="Arial"/>
          <w:b/>
          <w:sz w:val="20"/>
          <w:szCs w:val="20"/>
        </w:rPr>
        <w:tab/>
      </w:r>
      <w:r w:rsidR="008035C9">
        <w:rPr>
          <w:rFonts w:ascii="Arial" w:hAnsi="Arial" w:cs="Arial"/>
          <w:b/>
        </w:rPr>
        <w:t>3</w:t>
      </w:r>
      <w:r w:rsidR="007C0C7E" w:rsidRPr="007B1C06">
        <w:rPr>
          <w:rFonts w:ascii="Arial" w:hAnsi="Arial" w:cs="Arial"/>
          <w:b/>
        </w:rPr>
        <w:t>. НДС:</w:t>
      </w:r>
    </w:p>
    <w:p w:rsidR="0054102D" w:rsidRPr="007B1C06" w:rsidRDefault="00FE4E3D" w:rsidP="007D1989">
      <w:pPr>
        <w:pStyle w:val="a4"/>
        <w:contextualSpacing/>
        <w:jc w:val="both"/>
        <w:rPr>
          <w:rFonts w:ascii="Arial" w:hAnsi="Arial" w:cs="Arial"/>
          <w:sz w:val="20"/>
          <w:szCs w:val="20"/>
        </w:rPr>
      </w:pPr>
      <w:r w:rsidRPr="007B1C06">
        <w:rPr>
          <w:rFonts w:ascii="Arial" w:hAnsi="Arial" w:cs="Arial"/>
          <w:sz w:val="20"/>
          <w:szCs w:val="20"/>
        </w:rPr>
        <w:tab/>
      </w:r>
      <w:r w:rsidR="0054102D" w:rsidRPr="007B1C06">
        <w:rPr>
          <w:rFonts w:ascii="Arial" w:hAnsi="Arial" w:cs="Arial"/>
          <w:sz w:val="20"/>
          <w:szCs w:val="20"/>
        </w:rPr>
        <w:t xml:space="preserve">Уточнение НК РФ в части регулирования длящихся договоров при изменении ставки НДС. Изменение в порядке подтверждения ставки НДС в размере 10% (с 01.10.2026 года).  Внедрение национальной системы подтверждения предстоящей поставки товаров из стран ЕАЭС (СПОТ).  </w:t>
      </w:r>
    </w:p>
    <w:p w:rsidR="007D1989" w:rsidRPr="007B1C06" w:rsidRDefault="00E91293" w:rsidP="007D1989">
      <w:pPr>
        <w:pStyle w:val="a4"/>
        <w:contextualSpacing/>
        <w:jc w:val="both"/>
        <w:rPr>
          <w:rFonts w:ascii="Arial" w:hAnsi="Arial" w:cs="Arial"/>
          <w:sz w:val="20"/>
          <w:szCs w:val="20"/>
        </w:rPr>
      </w:pPr>
      <w:r w:rsidRPr="007B1C06">
        <w:rPr>
          <w:rFonts w:ascii="Arial" w:hAnsi="Arial" w:cs="Arial"/>
          <w:sz w:val="20"/>
          <w:szCs w:val="20"/>
        </w:rPr>
        <w:tab/>
      </w:r>
      <w:r w:rsidR="007C0C7E" w:rsidRPr="007B1C06">
        <w:rPr>
          <w:rFonts w:ascii="Arial" w:hAnsi="Arial" w:cs="Arial"/>
          <w:sz w:val="20"/>
          <w:szCs w:val="20"/>
        </w:rPr>
        <w:t xml:space="preserve">НДС-декларация и контрольные соотношения к ней. Смягчение условий освобождения от НДС услуг общепита на УСН с 1 апреля и до конца 2026 года. </w:t>
      </w:r>
      <w:r w:rsidR="00FE4E3D" w:rsidRPr="007B1C06">
        <w:rPr>
          <w:rFonts w:ascii="Arial" w:hAnsi="Arial" w:cs="Arial"/>
          <w:sz w:val="20"/>
          <w:szCs w:val="20"/>
        </w:rPr>
        <w:tab/>
      </w:r>
      <w:r w:rsidR="007C0C7E" w:rsidRPr="007B1C06">
        <w:rPr>
          <w:rFonts w:ascii="Arial" w:hAnsi="Arial" w:cs="Arial"/>
          <w:sz w:val="20"/>
          <w:szCs w:val="20"/>
        </w:rPr>
        <w:t xml:space="preserve"> Изменения в применении ставок налога, переходные положения.  Основания и возможность отказа от специальной пониженной ставки и 0%.  Последствия «ошибочного» применения ставки 5% или 7%; Новшества в порядке составления счетов-фактур. 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="00FE4E3D" w:rsidRPr="007B1C06">
        <w:rPr>
          <w:rFonts w:ascii="Arial" w:hAnsi="Arial" w:cs="Arial"/>
          <w:sz w:val="20"/>
          <w:szCs w:val="20"/>
        </w:rPr>
        <w:tab/>
      </w:r>
      <w:r w:rsidR="007C0C7E" w:rsidRPr="007B1C06">
        <w:rPr>
          <w:rFonts w:ascii="Arial" w:hAnsi="Arial" w:cs="Arial"/>
          <w:sz w:val="20"/>
          <w:szCs w:val="20"/>
        </w:rPr>
        <w:t xml:space="preserve">Раздельный учёт облагаемых и необлагаемых операций, исключения для УСН-плательщиков.  Изменения в безвозмездной передаче товаров (работ, услуг).  Льготы и освобождения по ст.145 и 149 НК РФ.  Изменения в кодах видов операций.  </w:t>
      </w:r>
      <w:r w:rsidR="00FE4E3D" w:rsidRPr="007B1C06">
        <w:rPr>
          <w:rFonts w:ascii="Arial" w:hAnsi="Arial" w:cs="Arial"/>
          <w:sz w:val="20"/>
          <w:szCs w:val="20"/>
        </w:rPr>
        <w:tab/>
      </w:r>
      <w:r w:rsidR="007C0C7E" w:rsidRPr="007B1C06">
        <w:rPr>
          <w:rFonts w:ascii="Arial" w:hAnsi="Arial" w:cs="Arial"/>
          <w:sz w:val="20"/>
          <w:szCs w:val="20"/>
        </w:rPr>
        <w:t xml:space="preserve">Должная осторожность и осмотрительность. Безопасная доля вычета.  </w:t>
      </w:r>
      <w:r w:rsidR="0054102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 xml:space="preserve"> Ставка НДС при международной перевозке: противоречие в аргументах ВС РФ и МФ РФ</w:t>
      </w:r>
      <w:r w:rsidR="007D1989" w:rsidRPr="007B1C06">
        <w:rPr>
          <w:rFonts w:ascii="Arial" w:hAnsi="Arial" w:cs="Arial"/>
          <w:sz w:val="20"/>
          <w:szCs w:val="20"/>
        </w:rPr>
        <w:t>.</w:t>
      </w:r>
    </w:p>
    <w:p w:rsidR="0054102D" w:rsidRPr="007B1C06" w:rsidRDefault="00682218" w:rsidP="007D1989">
      <w:pPr>
        <w:pStyle w:val="a4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B1C06">
        <w:rPr>
          <w:rFonts w:ascii="Arial" w:hAnsi="Arial" w:cs="Arial"/>
          <w:sz w:val="20"/>
          <w:szCs w:val="20"/>
        </w:rPr>
        <w:t xml:space="preserve"> Применение налоговых вычетов: требование к контрагенту по выставлению </w:t>
      </w:r>
      <w:proofErr w:type="gramStart"/>
      <w:r w:rsidRPr="007B1C06">
        <w:rPr>
          <w:rFonts w:ascii="Arial" w:hAnsi="Arial" w:cs="Arial"/>
          <w:sz w:val="20"/>
          <w:szCs w:val="20"/>
        </w:rPr>
        <w:t>счёт-фактуры</w:t>
      </w:r>
      <w:proofErr w:type="gramEnd"/>
      <w:r w:rsidRPr="007B1C06">
        <w:rPr>
          <w:rFonts w:ascii="Arial" w:hAnsi="Arial" w:cs="Arial"/>
          <w:sz w:val="20"/>
          <w:szCs w:val="20"/>
        </w:rPr>
        <w:t>; восстановление «входящего» НДС при гибели имущества; при погашении обязательства, дающего права на вычет по НДС, третьим лицом (гарантом); при переводе долга или при уступке права требования, вытекающих из обязательства, дающего право на вычет по НДС.</w:t>
      </w:r>
      <w:r w:rsidR="0054102D" w:rsidRPr="007B1C06">
        <w:rPr>
          <w:rFonts w:ascii="Arial" w:hAnsi="Arial" w:cs="Arial"/>
          <w:sz w:val="20"/>
          <w:szCs w:val="20"/>
        </w:rPr>
        <w:t xml:space="preserve"> Обзор арбитражной практики. </w:t>
      </w:r>
    </w:p>
    <w:p w:rsidR="00DE09BD" w:rsidRPr="007B1C06" w:rsidRDefault="00E91293" w:rsidP="007D1989">
      <w:pPr>
        <w:pStyle w:val="ad"/>
        <w:shd w:val="clear" w:color="auto" w:fill="FFFFFF"/>
        <w:spacing w:before="0" w:beforeAutospacing="0" w:after="150" w:afterAutospacing="0"/>
        <w:contextualSpacing/>
        <w:rPr>
          <w:rFonts w:ascii="Arial" w:hAnsi="Arial" w:cs="Arial"/>
          <w:b/>
          <w:bCs/>
          <w:sz w:val="20"/>
          <w:szCs w:val="20"/>
        </w:rPr>
      </w:pPr>
      <w:r w:rsidRPr="007B1C06">
        <w:rPr>
          <w:rFonts w:ascii="Arial" w:hAnsi="Arial" w:cs="Arial"/>
          <w:b/>
          <w:bCs/>
          <w:sz w:val="20"/>
          <w:szCs w:val="20"/>
        </w:rPr>
        <w:tab/>
      </w:r>
    </w:p>
    <w:p w:rsidR="007C0C7E" w:rsidRPr="007B1C06" w:rsidRDefault="00DE09BD" w:rsidP="007D1989">
      <w:pPr>
        <w:pStyle w:val="ad"/>
        <w:shd w:val="clear" w:color="auto" w:fill="FFFFFF"/>
        <w:spacing w:before="0" w:beforeAutospacing="0" w:after="150" w:afterAutospacing="0"/>
        <w:contextualSpacing/>
        <w:rPr>
          <w:rStyle w:val="ac"/>
          <w:rFonts w:ascii="Arial" w:hAnsi="Arial" w:cs="Arial"/>
          <w:sz w:val="22"/>
          <w:szCs w:val="22"/>
        </w:rPr>
      </w:pPr>
      <w:r w:rsidRPr="007B1C06">
        <w:rPr>
          <w:rFonts w:ascii="Arial" w:hAnsi="Arial" w:cs="Arial"/>
          <w:b/>
          <w:bCs/>
          <w:sz w:val="20"/>
          <w:szCs w:val="20"/>
        </w:rPr>
        <w:tab/>
      </w:r>
      <w:r w:rsidR="008035C9">
        <w:rPr>
          <w:rFonts w:ascii="Arial" w:hAnsi="Arial" w:cs="Arial"/>
          <w:b/>
          <w:bCs/>
          <w:sz w:val="20"/>
          <w:szCs w:val="20"/>
        </w:rPr>
        <w:t>4</w:t>
      </w:r>
      <w:r w:rsidR="007C0C7E" w:rsidRPr="007B1C06">
        <w:rPr>
          <w:rFonts w:ascii="Arial" w:hAnsi="Arial" w:cs="Arial"/>
          <w:b/>
          <w:bCs/>
          <w:sz w:val="22"/>
          <w:szCs w:val="22"/>
        </w:rPr>
        <w:t>.  УСН:</w:t>
      </w:r>
      <w:r w:rsidR="007C0C7E" w:rsidRPr="007B1C06">
        <w:rPr>
          <w:rStyle w:val="a6"/>
          <w:rFonts w:cs="Arial"/>
          <w:sz w:val="22"/>
          <w:szCs w:val="22"/>
        </w:rPr>
        <w:t xml:space="preserve"> </w:t>
      </w:r>
      <w:r w:rsidR="007C0C7E" w:rsidRPr="007B1C06">
        <w:rPr>
          <w:rStyle w:val="ac"/>
          <w:rFonts w:ascii="Arial" w:hAnsi="Arial" w:cs="Arial"/>
          <w:sz w:val="22"/>
          <w:szCs w:val="22"/>
        </w:rPr>
        <w:t>повышение контроля за упрощенкой и ИП в 2027 году:</w:t>
      </w:r>
    </w:p>
    <w:p w:rsidR="00FE4E3D" w:rsidRPr="007B1C06" w:rsidRDefault="00FE4E3D" w:rsidP="007D1989">
      <w:pPr>
        <w:pStyle w:val="ad"/>
        <w:shd w:val="clear" w:color="auto" w:fill="FFFFFF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B1C06">
        <w:rPr>
          <w:rFonts w:ascii="Arial" w:hAnsi="Arial" w:cs="Arial"/>
          <w:sz w:val="20"/>
          <w:szCs w:val="20"/>
        </w:rPr>
        <w:tab/>
      </w:r>
      <w:r w:rsidR="007C0C7E" w:rsidRPr="007B1C06">
        <w:rPr>
          <w:rFonts w:ascii="Arial" w:hAnsi="Arial" w:cs="Arial"/>
          <w:sz w:val="20"/>
          <w:szCs w:val="20"/>
        </w:rPr>
        <w:t xml:space="preserve">Новые правила учета доходов, которые ввели в середине года. Дополнительный список расходов, которые можно  брать к учету при УСН.  </w:t>
      </w:r>
      <w:r w:rsidRPr="007B1C06">
        <w:rPr>
          <w:rFonts w:ascii="Arial" w:hAnsi="Arial" w:cs="Arial"/>
          <w:sz w:val="20"/>
          <w:szCs w:val="20"/>
        </w:rPr>
        <w:tab/>
      </w:r>
      <w:r w:rsidR="0054102D" w:rsidRPr="007B1C06">
        <w:rPr>
          <w:rFonts w:ascii="Arial" w:hAnsi="Arial" w:cs="Arial"/>
          <w:sz w:val="20"/>
          <w:szCs w:val="20"/>
        </w:rPr>
        <w:t>Освобождение от НДС.</w:t>
      </w:r>
      <w:r w:rsidRPr="007B1C06">
        <w:rPr>
          <w:rFonts w:ascii="Arial" w:hAnsi="Arial" w:cs="Arial"/>
          <w:sz w:val="20"/>
          <w:szCs w:val="20"/>
        </w:rPr>
        <w:tab/>
      </w:r>
      <w:r w:rsidR="007C0C7E" w:rsidRPr="007B1C06">
        <w:rPr>
          <w:rFonts w:ascii="Arial" w:hAnsi="Arial" w:cs="Arial"/>
          <w:sz w:val="20"/>
          <w:szCs w:val="20"/>
        </w:rPr>
        <w:t>Дробление</w:t>
      </w:r>
      <w:r w:rsidR="0054102D" w:rsidRPr="007B1C06">
        <w:rPr>
          <w:rFonts w:ascii="Arial" w:hAnsi="Arial" w:cs="Arial"/>
          <w:sz w:val="20"/>
          <w:szCs w:val="20"/>
        </w:rPr>
        <w:t xml:space="preserve"> бизнеса. </w:t>
      </w:r>
      <w:r w:rsidRPr="007B1C06">
        <w:rPr>
          <w:rFonts w:ascii="Arial" w:hAnsi="Arial" w:cs="Arial"/>
          <w:color w:val="000000"/>
          <w:sz w:val="20"/>
          <w:szCs w:val="20"/>
        </w:rPr>
        <w:tab/>
      </w:r>
      <w:r w:rsidR="007C0C7E" w:rsidRPr="007B1C06">
        <w:rPr>
          <w:rFonts w:ascii="Arial" w:hAnsi="Arial" w:cs="Arial"/>
          <w:color w:val="000000"/>
          <w:sz w:val="20"/>
          <w:szCs w:val="20"/>
        </w:rPr>
        <w:t xml:space="preserve">Отдельные вопросы формирования налоговой базы по НДС. Разъяснения ФНС, МФ РФ,  арбитражная практика. </w:t>
      </w:r>
    </w:p>
    <w:p w:rsidR="007B1C06" w:rsidRDefault="00DE09BD" w:rsidP="00DE09BD">
      <w:pPr>
        <w:pStyle w:val="a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7B1C06">
        <w:rPr>
          <w:rFonts w:ascii="Arial" w:hAnsi="Arial" w:cs="Arial"/>
          <w:b/>
          <w:sz w:val="20"/>
          <w:szCs w:val="20"/>
        </w:rPr>
        <w:tab/>
      </w:r>
    </w:p>
    <w:p w:rsidR="00682218" w:rsidRPr="007B1C06" w:rsidRDefault="007B1C06" w:rsidP="00DE09BD">
      <w:pPr>
        <w:pStyle w:val="a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ab/>
      </w:r>
      <w:r w:rsidR="008035C9" w:rsidRPr="008035C9">
        <w:rPr>
          <w:rFonts w:ascii="Arial" w:hAnsi="Arial" w:cs="Arial"/>
          <w:b/>
        </w:rPr>
        <w:t>5</w:t>
      </w:r>
      <w:r w:rsidR="007C0C7E" w:rsidRPr="007B1C06">
        <w:rPr>
          <w:rFonts w:ascii="Arial" w:hAnsi="Arial" w:cs="Arial"/>
          <w:b/>
        </w:rPr>
        <w:t>. НДФЛ, страховые взносы. Практика, основные ошибки в условиях налоговой реформы, «свежие» арбитражи:</w:t>
      </w:r>
      <w:r w:rsidR="007C0C7E" w:rsidRPr="007B1C06">
        <w:rPr>
          <w:rFonts w:ascii="Arial" w:hAnsi="Arial" w:cs="Arial"/>
          <w:b/>
          <w:sz w:val="20"/>
          <w:szCs w:val="20"/>
        </w:rPr>
        <w:t xml:space="preserve"> </w:t>
      </w:r>
      <w:r w:rsidR="00FE4E3D" w:rsidRPr="007B1C06">
        <w:rPr>
          <w:rFonts w:ascii="Arial" w:hAnsi="Arial" w:cs="Arial"/>
          <w:sz w:val="20"/>
          <w:szCs w:val="20"/>
        </w:rPr>
        <w:tab/>
      </w:r>
      <w:r w:rsidR="00682218" w:rsidRPr="007B1C06">
        <w:rPr>
          <w:rFonts w:ascii="Arial" w:hAnsi="Arial" w:cs="Arial"/>
          <w:sz w:val="20"/>
          <w:szCs w:val="20"/>
        </w:rPr>
        <w:t>Обоснование применения пониженных тарифов по некоторым видам деятельности – ИТ-компании, обрабатывающие производства: документальное подтверждение соответствия осуществляемой деятельности кодам ОКВЭД.</w:t>
      </w:r>
      <w:r w:rsidR="00DE09B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>Выплаты социального характера как (не</w:t>
      </w:r>
      <w:proofErr w:type="gramStart"/>
      <w:r w:rsidR="00682218" w:rsidRPr="007B1C06">
        <w:rPr>
          <w:rFonts w:ascii="Arial" w:hAnsi="Arial" w:cs="Arial"/>
          <w:sz w:val="20"/>
          <w:szCs w:val="20"/>
        </w:rPr>
        <w:t>)о</w:t>
      </w:r>
      <w:proofErr w:type="gramEnd"/>
      <w:r w:rsidR="00682218" w:rsidRPr="007B1C06">
        <w:rPr>
          <w:rFonts w:ascii="Arial" w:hAnsi="Arial" w:cs="Arial"/>
          <w:sz w:val="20"/>
          <w:szCs w:val="20"/>
        </w:rPr>
        <w:t xml:space="preserve">бъект обложения страховыми взносами, в </w:t>
      </w:r>
      <w:proofErr w:type="spellStart"/>
      <w:r w:rsidR="00682218" w:rsidRPr="007B1C06">
        <w:rPr>
          <w:rFonts w:ascii="Arial" w:hAnsi="Arial" w:cs="Arial"/>
          <w:sz w:val="20"/>
          <w:szCs w:val="20"/>
        </w:rPr>
        <w:t>т.ч</w:t>
      </w:r>
      <w:proofErr w:type="spellEnd"/>
      <w:r w:rsidR="00682218" w:rsidRPr="007B1C06">
        <w:rPr>
          <w:rFonts w:ascii="Arial" w:hAnsi="Arial" w:cs="Arial"/>
          <w:sz w:val="20"/>
          <w:szCs w:val="20"/>
        </w:rPr>
        <w:t>. расходы организации на питание.</w:t>
      </w:r>
      <w:r w:rsidR="0054102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>Начисления страховых взносов с</w:t>
      </w:r>
      <w:r w:rsidR="0054102D" w:rsidRPr="007B1C06">
        <w:rPr>
          <w:rFonts w:ascii="Arial" w:hAnsi="Arial" w:cs="Arial"/>
          <w:sz w:val="20"/>
          <w:szCs w:val="20"/>
        </w:rPr>
        <w:t xml:space="preserve"> МРОТ в отношении руководителей. </w:t>
      </w:r>
      <w:r w:rsidR="00682218" w:rsidRPr="007B1C06">
        <w:rPr>
          <w:rFonts w:ascii="Arial" w:hAnsi="Arial" w:cs="Arial"/>
          <w:sz w:val="20"/>
          <w:szCs w:val="20"/>
        </w:rPr>
        <w:t>Информирование СФР о наличии в гражданско-правовом договоре условия о начислении страховых взносов «на травматизм» (с 01.09.2026 года).</w:t>
      </w:r>
      <w:r w:rsidR="00DE09B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 xml:space="preserve"> Обновление кодов доходов и вычетов в целях заполнения Справки о доходах (приказ </w:t>
      </w:r>
      <w:r w:rsidR="00DE09BD" w:rsidRPr="007B1C06">
        <w:rPr>
          <w:rFonts w:ascii="Arial" w:hAnsi="Arial" w:cs="Arial"/>
          <w:sz w:val="20"/>
          <w:szCs w:val="20"/>
        </w:rPr>
        <w:t xml:space="preserve">ФНС от 01.06.26 N ЕД-1-11/360@). </w:t>
      </w:r>
      <w:r w:rsidR="00682218" w:rsidRPr="007B1C06">
        <w:rPr>
          <w:rFonts w:ascii="Arial" w:hAnsi="Arial" w:cs="Arial"/>
          <w:sz w:val="20"/>
          <w:szCs w:val="20"/>
        </w:rPr>
        <w:t>Проценты по депозитам как доход физического лица (не доход ИП).</w:t>
      </w:r>
      <w:r w:rsidR="0054102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 xml:space="preserve"> Применение</w:t>
      </w:r>
      <w:r w:rsidR="0054102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>налогов</w:t>
      </w:r>
      <w:r w:rsidR="0054102D" w:rsidRPr="007B1C06">
        <w:rPr>
          <w:rFonts w:ascii="Arial" w:hAnsi="Arial" w:cs="Arial"/>
          <w:sz w:val="20"/>
          <w:szCs w:val="20"/>
        </w:rPr>
        <w:t>ых</w:t>
      </w:r>
      <w:r w:rsidR="00682218" w:rsidRPr="007B1C06">
        <w:rPr>
          <w:rFonts w:ascii="Arial" w:hAnsi="Arial" w:cs="Arial"/>
          <w:sz w:val="20"/>
          <w:szCs w:val="20"/>
        </w:rPr>
        <w:t xml:space="preserve"> вычет</w:t>
      </w:r>
      <w:r w:rsidR="0054102D" w:rsidRPr="007B1C06">
        <w:rPr>
          <w:rFonts w:ascii="Arial" w:hAnsi="Arial" w:cs="Arial"/>
          <w:sz w:val="20"/>
          <w:szCs w:val="20"/>
        </w:rPr>
        <w:t>ов</w:t>
      </w:r>
      <w:r w:rsidR="00682218" w:rsidRPr="007B1C06">
        <w:rPr>
          <w:rFonts w:ascii="Arial" w:hAnsi="Arial" w:cs="Arial"/>
          <w:sz w:val="20"/>
          <w:szCs w:val="20"/>
        </w:rPr>
        <w:t xml:space="preserve"> по НДФЛ</w:t>
      </w:r>
      <w:r w:rsidR="0054102D" w:rsidRPr="007B1C06">
        <w:rPr>
          <w:rFonts w:ascii="Arial" w:hAnsi="Arial" w:cs="Arial"/>
          <w:sz w:val="20"/>
          <w:szCs w:val="20"/>
        </w:rPr>
        <w:t>.</w:t>
      </w:r>
      <w:r w:rsidR="00682218" w:rsidRPr="007B1C06">
        <w:rPr>
          <w:rFonts w:ascii="Arial" w:hAnsi="Arial" w:cs="Arial"/>
          <w:sz w:val="20"/>
          <w:szCs w:val="20"/>
        </w:rPr>
        <w:t xml:space="preserve"> Исполнение обязанности налогового агента при перечислении дохода третьему лицу.</w:t>
      </w:r>
    </w:p>
    <w:p w:rsidR="007B1C06" w:rsidRPr="007B1C06" w:rsidRDefault="007B1C06" w:rsidP="00DE09BD">
      <w:pPr>
        <w:pStyle w:val="a4"/>
        <w:contextualSpacing/>
        <w:jc w:val="both"/>
        <w:rPr>
          <w:rFonts w:ascii="Arial" w:hAnsi="Arial" w:cs="Arial"/>
          <w:sz w:val="20"/>
          <w:szCs w:val="20"/>
        </w:rPr>
      </w:pPr>
    </w:p>
    <w:p w:rsidR="00DE09BD" w:rsidRPr="007B1C06" w:rsidRDefault="00DE09BD" w:rsidP="00DE09BD">
      <w:pPr>
        <w:pStyle w:val="a4"/>
        <w:contextualSpacing/>
        <w:rPr>
          <w:rFonts w:ascii="Arial" w:hAnsi="Arial" w:cs="Arial"/>
          <w:lang w:eastAsia="ru-RU"/>
        </w:rPr>
      </w:pPr>
      <w:r w:rsidRPr="007B1C06">
        <w:rPr>
          <w:rFonts w:ascii="Arial" w:hAnsi="Arial" w:cs="Arial"/>
          <w:b/>
          <w:bCs/>
          <w:sz w:val="20"/>
          <w:szCs w:val="20"/>
          <w:lang w:eastAsia="ru-RU"/>
        </w:rPr>
        <w:tab/>
      </w:r>
      <w:r w:rsidR="008035C9" w:rsidRPr="008035C9">
        <w:rPr>
          <w:rFonts w:ascii="Arial" w:hAnsi="Arial" w:cs="Arial"/>
          <w:b/>
          <w:bCs/>
          <w:lang w:eastAsia="ru-RU"/>
        </w:rPr>
        <w:t>6</w:t>
      </w:r>
      <w:r w:rsidR="007D1989" w:rsidRPr="008035C9">
        <w:rPr>
          <w:rFonts w:ascii="Arial" w:hAnsi="Arial" w:cs="Arial"/>
          <w:b/>
          <w:bCs/>
          <w:lang w:eastAsia="ru-RU"/>
        </w:rPr>
        <w:t>.</w:t>
      </w:r>
      <w:r w:rsidR="007D1989" w:rsidRPr="007B1C06">
        <w:rPr>
          <w:rFonts w:ascii="Arial" w:hAnsi="Arial" w:cs="Arial"/>
          <w:b/>
          <w:bCs/>
          <w:lang w:eastAsia="ru-RU"/>
        </w:rPr>
        <w:t xml:space="preserve"> Имущественные налоги. </w:t>
      </w:r>
      <w:r w:rsidRPr="007B1C06">
        <w:rPr>
          <w:rFonts w:ascii="Arial" w:hAnsi="Arial" w:cs="Arial"/>
          <w:b/>
          <w:bCs/>
          <w:lang w:eastAsia="ru-RU"/>
        </w:rPr>
        <w:t xml:space="preserve"> </w:t>
      </w:r>
      <w:r w:rsidR="007D1989" w:rsidRPr="007B1C06">
        <w:rPr>
          <w:rFonts w:ascii="Arial" w:hAnsi="Arial" w:cs="Arial"/>
          <w:b/>
          <w:bCs/>
          <w:lang w:eastAsia="ru-RU"/>
        </w:rPr>
        <w:t>АУСН:</w:t>
      </w:r>
      <w:r w:rsidRPr="007B1C06">
        <w:rPr>
          <w:rFonts w:ascii="Arial" w:hAnsi="Arial" w:cs="Arial"/>
          <w:b/>
          <w:bCs/>
          <w:lang w:eastAsia="ru-RU"/>
        </w:rPr>
        <w:t xml:space="preserve"> </w:t>
      </w:r>
      <w:r w:rsidR="00FE4E3D" w:rsidRPr="007B1C06">
        <w:rPr>
          <w:rFonts w:ascii="Arial" w:hAnsi="Arial" w:cs="Arial"/>
          <w:lang w:eastAsia="ru-RU"/>
        </w:rPr>
        <w:tab/>
      </w:r>
    </w:p>
    <w:p w:rsidR="0054102D" w:rsidRPr="007B1C06" w:rsidRDefault="00DE09BD" w:rsidP="00DE09BD">
      <w:pPr>
        <w:pStyle w:val="a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7B1C06">
        <w:rPr>
          <w:rFonts w:ascii="Arial" w:hAnsi="Arial" w:cs="Arial"/>
          <w:sz w:val="20"/>
          <w:szCs w:val="20"/>
          <w:lang w:eastAsia="ru-RU"/>
        </w:rPr>
        <w:tab/>
      </w:r>
      <w:r w:rsidR="0054102D" w:rsidRPr="007B1C06">
        <w:rPr>
          <w:rFonts w:ascii="Arial" w:hAnsi="Arial" w:cs="Arial"/>
          <w:sz w:val="20"/>
          <w:szCs w:val="20"/>
          <w:lang w:eastAsia="ru-RU"/>
        </w:rPr>
        <w:t xml:space="preserve">Изменения сроков уплаты имущественных налогов и подачи уведомлений. </w:t>
      </w:r>
      <w:r w:rsidR="00682218" w:rsidRPr="007B1C06">
        <w:rPr>
          <w:rFonts w:ascii="Arial" w:hAnsi="Arial" w:cs="Arial"/>
          <w:sz w:val="20"/>
          <w:szCs w:val="20"/>
        </w:rPr>
        <w:t>Повышающие коэффициенты при исчислении земельного налога в отношении земель ИЖС (позиция КС РФ)</w:t>
      </w:r>
      <w:r w:rsidRPr="007B1C06">
        <w:rPr>
          <w:rFonts w:ascii="Arial" w:hAnsi="Arial" w:cs="Arial"/>
          <w:sz w:val="20"/>
          <w:szCs w:val="20"/>
        </w:rPr>
        <w:t xml:space="preserve">. </w:t>
      </w:r>
      <w:r w:rsidR="00682218" w:rsidRPr="007B1C06">
        <w:rPr>
          <w:rFonts w:ascii="Arial" w:hAnsi="Arial" w:cs="Arial"/>
          <w:sz w:val="20"/>
          <w:szCs w:val="20"/>
        </w:rPr>
        <w:t>Исчисление земельного налога в отношении участков под МКД.</w:t>
      </w:r>
      <w:r w:rsidR="0054102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 xml:space="preserve"> Сотрудничество ФНС России и иных органов власти по выявлению объектов капитального строительства.</w:t>
      </w:r>
      <w:r w:rsidR="0054102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>Отсутствие регистрации прав на объект недвижимости как основание для (не</w:t>
      </w:r>
      <w:proofErr w:type="gramStart"/>
      <w:r w:rsidR="00682218" w:rsidRPr="007B1C06">
        <w:rPr>
          <w:rFonts w:ascii="Arial" w:hAnsi="Arial" w:cs="Arial"/>
          <w:sz w:val="20"/>
          <w:szCs w:val="20"/>
        </w:rPr>
        <w:t>)у</w:t>
      </w:r>
      <w:proofErr w:type="gramEnd"/>
      <w:r w:rsidR="00682218" w:rsidRPr="007B1C06">
        <w:rPr>
          <w:rFonts w:ascii="Arial" w:hAnsi="Arial" w:cs="Arial"/>
          <w:sz w:val="20"/>
          <w:szCs w:val="20"/>
        </w:rPr>
        <w:t>платы налога на имущество.</w:t>
      </w:r>
      <w:r w:rsidR="0054102D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>Квалификация линейных объектов, совокупности технологически связанных ОС, как объектов недвижимости</w:t>
      </w:r>
      <w:r w:rsidR="0054102D" w:rsidRPr="007B1C06">
        <w:rPr>
          <w:rFonts w:ascii="Arial" w:hAnsi="Arial" w:cs="Arial"/>
          <w:sz w:val="20"/>
          <w:szCs w:val="20"/>
        </w:rPr>
        <w:t xml:space="preserve">. </w:t>
      </w:r>
      <w:r w:rsidR="0054102D" w:rsidRPr="007B1C06">
        <w:rPr>
          <w:rFonts w:ascii="Arial" w:hAnsi="Arial" w:cs="Arial"/>
          <w:sz w:val="20"/>
          <w:szCs w:val="20"/>
          <w:lang w:eastAsia="ru-RU"/>
        </w:rPr>
        <w:t>Практика применения АУСН. Обзор новых разъяснений МФ и ФНС.</w:t>
      </w:r>
    </w:p>
    <w:p w:rsidR="007B1C06" w:rsidRPr="007B1C06" w:rsidRDefault="007B1C06" w:rsidP="00DE09BD">
      <w:pPr>
        <w:pStyle w:val="a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</w:p>
    <w:p w:rsidR="00FE4E3D" w:rsidRPr="007B1C06" w:rsidRDefault="00DE09BD" w:rsidP="007D1989">
      <w:pPr>
        <w:pStyle w:val="a4"/>
        <w:contextualSpacing/>
        <w:rPr>
          <w:rFonts w:ascii="Arial" w:hAnsi="Arial" w:cs="Arial"/>
          <w:b/>
          <w:bCs/>
          <w:lang w:eastAsia="ru-RU"/>
        </w:rPr>
      </w:pPr>
      <w:r w:rsidRPr="007B1C06">
        <w:rPr>
          <w:rFonts w:ascii="Arial" w:hAnsi="Arial" w:cs="Arial"/>
          <w:b/>
          <w:bCs/>
          <w:sz w:val="20"/>
          <w:szCs w:val="20"/>
          <w:lang w:eastAsia="ru-RU"/>
        </w:rPr>
        <w:tab/>
      </w:r>
      <w:r w:rsidR="008035C9" w:rsidRPr="008035C9">
        <w:rPr>
          <w:rFonts w:ascii="Arial" w:hAnsi="Arial" w:cs="Arial"/>
          <w:b/>
          <w:bCs/>
          <w:lang w:eastAsia="ru-RU"/>
        </w:rPr>
        <w:t>7</w:t>
      </w:r>
      <w:r w:rsidR="007C0C7E" w:rsidRPr="008035C9">
        <w:rPr>
          <w:rFonts w:ascii="Arial" w:hAnsi="Arial" w:cs="Arial"/>
          <w:b/>
          <w:bCs/>
          <w:lang w:eastAsia="ru-RU"/>
        </w:rPr>
        <w:t>.</w:t>
      </w:r>
      <w:r w:rsidR="007C0C7E" w:rsidRPr="007B1C06">
        <w:rPr>
          <w:rFonts w:ascii="Arial" w:hAnsi="Arial" w:cs="Arial"/>
          <w:b/>
          <w:bCs/>
          <w:lang w:eastAsia="ru-RU"/>
        </w:rPr>
        <w:t xml:space="preserve"> Бухучет и бухотчетность-2026:</w:t>
      </w:r>
    </w:p>
    <w:p w:rsidR="00DE09BD" w:rsidRPr="007B1C06" w:rsidRDefault="00FE4E3D" w:rsidP="00DE09BD">
      <w:pPr>
        <w:pStyle w:val="a4"/>
        <w:contextualSpacing/>
        <w:jc w:val="both"/>
        <w:rPr>
          <w:rFonts w:ascii="Arial" w:hAnsi="Arial" w:cs="Arial"/>
          <w:spacing w:val="-2"/>
          <w:sz w:val="20"/>
          <w:szCs w:val="20"/>
        </w:rPr>
      </w:pPr>
      <w:r w:rsidRPr="007B1C06">
        <w:rPr>
          <w:rFonts w:ascii="Arial" w:hAnsi="Arial" w:cs="Arial"/>
          <w:bCs/>
          <w:sz w:val="20"/>
          <w:szCs w:val="20"/>
          <w:lang w:eastAsia="ru-RU"/>
        </w:rPr>
        <w:tab/>
      </w:r>
      <w:r w:rsidR="00682218" w:rsidRPr="007B1C06">
        <w:rPr>
          <w:rFonts w:ascii="Arial" w:hAnsi="Arial" w:cs="Arial"/>
          <w:i/>
          <w:sz w:val="20"/>
          <w:szCs w:val="20"/>
        </w:rPr>
        <w:t xml:space="preserve">Подготовка к изменениям в </w:t>
      </w:r>
      <w:proofErr w:type="gramStart"/>
      <w:r w:rsidR="00682218" w:rsidRPr="007B1C06">
        <w:rPr>
          <w:rFonts w:ascii="Arial" w:hAnsi="Arial" w:cs="Arial"/>
          <w:i/>
          <w:sz w:val="20"/>
          <w:szCs w:val="20"/>
        </w:rPr>
        <w:t>учетной</w:t>
      </w:r>
      <w:proofErr w:type="gramEnd"/>
      <w:r w:rsidR="00682218" w:rsidRPr="007B1C06">
        <w:rPr>
          <w:rFonts w:ascii="Arial" w:hAnsi="Arial" w:cs="Arial"/>
          <w:i/>
          <w:sz w:val="20"/>
          <w:szCs w:val="20"/>
        </w:rPr>
        <w:t xml:space="preserve"> политике-2027 с учетом ФСБУ 9/2025 «Доходы» и ФСБУ 10/2026 «Расходы»:</w:t>
      </w:r>
      <w:r w:rsidR="00DE09BD" w:rsidRPr="007B1C06">
        <w:rPr>
          <w:rFonts w:ascii="Arial" w:hAnsi="Arial" w:cs="Arial"/>
          <w:i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>О совмещении сроков начала применения ФСБУ «Доходы» и «Расходы» с 1 января 2027 года в целях синхронизации</w:t>
      </w:r>
      <w:r w:rsidR="00DE09BD" w:rsidRPr="007B1C06">
        <w:rPr>
          <w:rFonts w:ascii="Arial" w:hAnsi="Arial" w:cs="Arial"/>
          <w:sz w:val="20"/>
          <w:szCs w:val="20"/>
        </w:rPr>
        <w:t xml:space="preserve">. 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pacing w:val="-2"/>
          <w:sz w:val="20"/>
          <w:szCs w:val="20"/>
        </w:rPr>
        <w:t xml:space="preserve">Разделение доходов и расходов в ФСБУ на </w:t>
      </w:r>
      <w:proofErr w:type="gramStart"/>
      <w:r w:rsidR="00682218" w:rsidRPr="007B1C06">
        <w:rPr>
          <w:rFonts w:ascii="Arial" w:hAnsi="Arial" w:cs="Arial"/>
          <w:spacing w:val="-2"/>
          <w:sz w:val="20"/>
          <w:szCs w:val="20"/>
        </w:rPr>
        <w:t>включаемые</w:t>
      </w:r>
      <w:proofErr w:type="gramEnd"/>
      <w:r w:rsidR="00682218" w:rsidRPr="007B1C06">
        <w:rPr>
          <w:rFonts w:ascii="Arial" w:hAnsi="Arial" w:cs="Arial"/>
          <w:spacing w:val="-2"/>
          <w:sz w:val="20"/>
          <w:szCs w:val="20"/>
        </w:rPr>
        <w:t xml:space="preserve"> и не включаемые в чистую прибы</w:t>
      </w:r>
      <w:r w:rsidR="00DE09BD" w:rsidRPr="007B1C06">
        <w:rPr>
          <w:rFonts w:ascii="Arial" w:hAnsi="Arial" w:cs="Arial"/>
          <w:spacing w:val="-2"/>
          <w:sz w:val="20"/>
          <w:szCs w:val="20"/>
        </w:rPr>
        <w:t xml:space="preserve">ль (убыток): синхронизация с НУ. </w:t>
      </w:r>
      <w:r w:rsidR="007D1989" w:rsidRPr="007B1C06">
        <w:rPr>
          <w:rFonts w:ascii="Arial" w:hAnsi="Arial" w:cs="Arial"/>
          <w:spacing w:val="-2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z w:val="20"/>
          <w:szCs w:val="20"/>
        </w:rPr>
        <w:t>Способы перехода на ФСБУ 9 (</w:t>
      </w:r>
      <w:proofErr w:type="gramStart"/>
      <w:r w:rsidR="00682218" w:rsidRPr="007B1C06">
        <w:rPr>
          <w:rFonts w:ascii="Arial" w:hAnsi="Arial" w:cs="Arial"/>
          <w:sz w:val="20"/>
          <w:szCs w:val="20"/>
        </w:rPr>
        <w:t>ретроспективный</w:t>
      </w:r>
      <w:proofErr w:type="gramEnd"/>
      <w:r w:rsidR="00682218" w:rsidRPr="007B1C06">
        <w:rPr>
          <w:rFonts w:ascii="Arial" w:hAnsi="Arial" w:cs="Arial"/>
          <w:sz w:val="20"/>
          <w:szCs w:val="20"/>
        </w:rPr>
        <w:t xml:space="preserve">, альтернативный, перспективный) </w:t>
      </w:r>
      <w:r w:rsidR="00DE09BD" w:rsidRPr="007B1C06">
        <w:rPr>
          <w:rFonts w:ascii="Arial" w:hAnsi="Arial" w:cs="Arial"/>
          <w:sz w:val="20"/>
          <w:szCs w:val="20"/>
        </w:rPr>
        <w:t xml:space="preserve">и ФСБУ 10 (без альтернативного). 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="00682218" w:rsidRPr="007B1C06">
        <w:rPr>
          <w:rFonts w:ascii="Arial" w:hAnsi="Arial" w:cs="Arial"/>
          <w:spacing w:val="-2"/>
          <w:sz w:val="20"/>
          <w:szCs w:val="20"/>
        </w:rPr>
        <w:t>Анализ переходящих на 2027 год договоров по новым критериям для выручки: переход контроля, учет скидок и бонусов</w:t>
      </w:r>
      <w:r w:rsidR="00DE09BD" w:rsidRPr="007B1C06">
        <w:rPr>
          <w:rFonts w:ascii="Arial" w:hAnsi="Arial" w:cs="Arial"/>
          <w:spacing w:val="-2"/>
          <w:sz w:val="20"/>
          <w:szCs w:val="20"/>
        </w:rPr>
        <w:t xml:space="preserve">. </w:t>
      </w:r>
      <w:r w:rsidR="007D1989" w:rsidRPr="007B1C06">
        <w:rPr>
          <w:rFonts w:ascii="Arial" w:hAnsi="Arial" w:cs="Arial"/>
          <w:spacing w:val="-2"/>
          <w:sz w:val="20"/>
          <w:szCs w:val="20"/>
        </w:rPr>
        <w:t xml:space="preserve"> </w:t>
      </w:r>
    </w:p>
    <w:p w:rsidR="007B1C06" w:rsidRPr="007B1C06" w:rsidRDefault="00682218" w:rsidP="00DE09BD">
      <w:pPr>
        <w:pStyle w:val="a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7B1C06">
        <w:rPr>
          <w:rFonts w:ascii="Arial" w:hAnsi="Arial" w:cs="Arial"/>
          <w:sz w:val="20"/>
          <w:szCs w:val="20"/>
        </w:rPr>
        <w:t xml:space="preserve">Длительные договоры свыше 12 месяцев (стройка, охрана, </w:t>
      </w:r>
      <w:proofErr w:type="spellStart"/>
      <w:r w:rsidRPr="007B1C06">
        <w:rPr>
          <w:rFonts w:ascii="Arial" w:hAnsi="Arial" w:cs="Arial"/>
          <w:sz w:val="20"/>
          <w:szCs w:val="20"/>
        </w:rPr>
        <w:t>клининг</w:t>
      </w:r>
      <w:proofErr w:type="spellEnd"/>
      <w:r w:rsidRPr="007B1C06">
        <w:rPr>
          <w:rFonts w:ascii="Arial" w:hAnsi="Arial" w:cs="Arial"/>
          <w:sz w:val="20"/>
          <w:szCs w:val="20"/>
        </w:rPr>
        <w:t xml:space="preserve"> и пр.): выбор спосо</w:t>
      </w:r>
      <w:r w:rsidR="007B1C06" w:rsidRPr="007B1C06">
        <w:rPr>
          <w:rFonts w:ascii="Arial" w:hAnsi="Arial" w:cs="Arial"/>
          <w:sz w:val="20"/>
          <w:szCs w:val="20"/>
        </w:rPr>
        <w:t xml:space="preserve">ба признания по мере готовности. 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Pr="007B1C06">
        <w:rPr>
          <w:rFonts w:ascii="Arial" w:hAnsi="Arial" w:cs="Arial"/>
          <w:sz w:val="20"/>
          <w:szCs w:val="20"/>
        </w:rPr>
        <w:t>Выбор способа учета выручки для организаций, подлежащих обязательному аудиту: по ФСБУ10 или по МСФО (</w:t>
      </w:r>
      <w:r w:rsidRPr="007B1C06">
        <w:rPr>
          <w:rFonts w:ascii="Arial" w:hAnsi="Arial" w:cs="Arial"/>
          <w:sz w:val="20"/>
          <w:szCs w:val="20"/>
          <w:lang w:val="en-US"/>
        </w:rPr>
        <w:t>IFRS</w:t>
      </w:r>
      <w:r w:rsidRPr="007B1C06">
        <w:rPr>
          <w:rFonts w:ascii="Arial" w:hAnsi="Arial" w:cs="Arial"/>
          <w:sz w:val="20"/>
          <w:szCs w:val="20"/>
        </w:rPr>
        <w:t>15)</w:t>
      </w:r>
      <w:r w:rsidR="007B1C06" w:rsidRPr="007B1C06">
        <w:rPr>
          <w:rFonts w:ascii="Arial" w:hAnsi="Arial" w:cs="Arial"/>
          <w:sz w:val="20"/>
          <w:szCs w:val="20"/>
        </w:rPr>
        <w:t xml:space="preserve">. 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Pr="007B1C06">
        <w:rPr>
          <w:rFonts w:ascii="Arial" w:hAnsi="Arial" w:cs="Arial"/>
          <w:sz w:val="20"/>
          <w:szCs w:val="20"/>
        </w:rPr>
        <w:t>Отказ от выбора способа признания коммерческих и управленческих расходов в себест</w:t>
      </w:r>
      <w:r w:rsidR="007B1C06" w:rsidRPr="007B1C06">
        <w:rPr>
          <w:rFonts w:ascii="Arial" w:hAnsi="Arial" w:cs="Arial"/>
          <w:sz w:val="20"/>
          <w:szCs w:val="20"/>
        </w:rPr>
        <w:t>оимости продукции, работ, услуг.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Pr="007B1C06">
        <w:rPr>
          <w:rFonts w:ascii="Arial" w:hAnsi="Arial" w:cs="Arial"/>
          <w:sz w:val="20"/>
          <w:szCs w:val="20"/>
        </w:rPr>
        <w:t xml:space="preserve">Соотношение классификации расходов по экономическим элементам и статьям затрат; детализация </w:t>
      </w:r>
      <w:r w:rsidR="007B1C06" w:rsidRPr="007B1C06">
        <w:rPr>
          <w:rFonts w:ascii="Arial" w:hAnsi="Arial" w:cs="Arial"/>
          <w:sz w:val="20"/>
          <w:szCs w:val="20"/>
        </w:rPr>
        <w:t xml:space="preserve">внутри элементов. 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Pr="007B1C06">
        <w:rPr>
          <w:rFonts w:ascii="Arial" w:hAnsi="Arial" w:cs="Arial"/>
          <w:sz w:val="20"/>
          <w:szCs w:val="20"/>
        </w:rPr>
        <w:t>Особенности применения для организаций, имеющих право на упрощенные способы ведения бухгалтерского учета</w:t>
      </w:r>
      <w:r w:rsidR="007B1C06" w:rsidRPr="007B1C06">
        <w:rPr>
          <w:rFonts w:ascii="Arial" w:hAnsi="Arial" w:cs="Arial"/>
          <w:sz w:val="20"/>
          <w:szCs w:val="20"/>
        </w:rPr>
        <w:t xml:space="preserve">. 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Pr="007B1C06">
        <w:rPr>
          <w:rFonts w:ascii="Arial" w:hAnsi="Arial" w:cs="Arial"/>
          <w:sz w:val="20"/>
          <w:szCs w:val="20"/>
        </w:rPr>
        <w:t>Корректировка Отчета о финансовых результатах с 2027 года с учетом новых ФСБУ «Доходы» и «Расходы».</w:t>
      </w:r>
      <w:r w:rsidR="007D1989" w:rsidRPr="007B1C06">
        <w:rPr>
          <w:rFonts w:ascii="Arial" w:hAnsi="Arial" w:cs="Arial"/>
          <w:sz w:val="20"/>
          <w:szCs w:val="20"/>
        </w:rPr>
        <w:t xml:space="preserve"> </w:t>
      </w:r>
      <w:r w:rsidR="007D1989" w:rsidRPr="007B1C06">
        <w:rPr>
          <w:rFonts w:ascii="Arial" w:hAnsi="Arial" w:cs="Arial"/>
          <w:bCs/>
          <w:sz w:val="20"/>
          <w:szCs w:val="20"/>
          <w:lang w:eastAsia="ru-RU"/>
        </w:rPr>
        <w:t xml:space="preserve">Практика применения ФСБУ 4/2023.   </w:t>
      </w:r>
      <w:r w:rsidR="007D1989" w:rsidRPr="007B1C06">
        <w:rPr>
          <w:rFonts w:ascii="Arial" w:hAnsi="Arial" w:cs="Arial"/>
          <w:sz w:val="20"/>
          <w:szCs w:val="20"/>
          <w:lang w:eastAsia="ru-RU"/>
        </w:rPr>
        <w:t>Пояснения. Пр</w:t>
      </w:r>
      <w:r w:rsidR="007D1989" w:rsidRPr="007B1C06">
        <w:rPr>
          <w:rFonts w:ascii="Arial" w:hAnsi="Arial" w:cs="Arial"/>
          <w:bCs/>
          <w:sz w:val="20"/>
          <w:szCs w:val="20"/>
          <w:lang w:eastAsia="ru-RU"/>
        </w:rPr>
        <w:t xml:space="preserve">актика и ошибки в применении </w:t>
      </w:r>
      <w:proofErr w:type="gramStart"/>
      <w:r w:rsidR="007D1989" w:rsidRPr="007B1C06">
        <w:rPr>
          <w:rFonts w:ascii="Arial" w:hAnsi="Arial" w:cs="Arial"/>
          <w:bCs/>
          <w:sz w:val="20"/>
          <w:szCs w:val="20"/>
          <w:lang w:eastAsia="ru-RU"/>
        </w:rPr>
        <w:t>действующих</w:t>
      </w:r>
      <w:proofErr w:type="gramEnd"/>
      <w:r w:rsidR="007D1989" w:rsidRPr="007B1C06">
        <w:rPr>
          <w:rFonts w:ascii="Arial" w:hAnsi="Arial" w:cs="Arial"/>
          <w:bCs/>
          <w:sz w:val="20"/>
          <w:szCs w:val="20"/>
          <w:lang w:eastAsia="ru-RU"/>
        </w:rPr>
        <w:t xml:space="preserve"> ФСБУ (ФСБУ 14, 6, 25 и др.).  </w:t>
      </w:r>
      <w:r w:rsidR="007D1989" w:rsidRPr="007B1C06">
        <w:rPr>
          <w:rFonts w:ascii="Arial" w:hAnsi="Arial" w:cs="Arial"/>
          <w:sz w:val="20"/>
          <w:szCs w:val="20"/>
          <w:lang w:eastAsia="ru-RU"/>
        </w:rPr>
        <w:t xml:space="preserve">Перспективы развития до 2030г. </w:t>
      </w:r>
    </w:p>
    <w:p w:rsidR="007D1989" w:rsidRPr="007B1C06" w:rsidRDefault="007D1989" w:rsidP="00DE09BD">
      <w:pPr>
        <w:pStyle w:val="a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7B1C06">
        <w:rPr>
          <w:rFonts w:ascii="Arial" w:hAnsi="Arial" w:cs="Arial"/>
          <w:sz w:val="20"/>
          <w:szCs w:val="20"/>
          <w:lang w:eastAsia="ru-RU"/>
        </w:rPr>
        <w:t> </w:t>
      </w:r>
    </w:p>
    <w:p w:rsidR="00FE4E3D" w:rsidRPr="007B1C06" w:rsidRDefault="007B1C06" w:rsidP="007D1989">
      <w:pPr>
        <w:pStyle w:val="a4"/>
        <w:contextualSpacing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ab/>
      </w:r>
      <w:r w:rsidR="007C0C7E" w:rsidRPr="007B1C06">
        <w:rPr>
          <w:rFonts w:ascii="Arial" w:hAnsi="Arial" w:cs="Arial"/>
          <w:b/>
          <w:bCs/>
          <w:lang w:eastAsia="ru-RU"/>
        </w:rPr>
        <w:t>8. Ответы на вопросы</w:t>
      </w:r>
      <w:r w:rsidR="00FE4E3D" w:rsidRPr="007B1C06">
        <w:rPr>
          <w:rFonts w:ascii="Arial" w:hAnsi="Arial" w:cs="Arial"/>
          <w:b/>
          <w:bCs/>
          <w:lang w:eastAsia="ru-RU"/>
        </w:rPr>
        <w:t>.</w:t>
      </w:r>
    </w:p>
    <w:p w:rsidR="00490C48" w:rsidRPr="007B1C06" w:rsidRDefault="00490C48" w:rsidP="00FE4E3D">
      <w:pPr>
        <w:pStyle w:val="a4"/>
        <w:rPr>
          <w:rFonts w:ascii="Arial" w:hAnsi="Arial" w:cs="Arial"/>
          <w:i/>
          <w:sz w:val="20"/>
          <w:szCs w:val="20"/>
        </w:rPr>
      </w:pPr>
      <w:r w:rsidRPr="007B1C06">
        <w:rPr>
          <w:rFonts w:ascii="Arial" w:hAnsi="Arial" w:cs="Arial"/>
          <w:i/>
          <w:sz w:val="20"/>
          <w:szCs w:val="20"/>
        </w:rPr>
        <w:t>В программе возможны дополнения в связи с ожидаемыми изменениями в законодательстве</w:t>
      </w:r>
      <w:r w:rsidR="00C96F09" w:rsidRPr="007B1C06">
        <w:rPr>
          <w:rFonts w:ascii="Arial" w:hAnsi="Arial" w:cs="Arial"/>
          <w:i/>
          <w:sz w:val="20"/>
          <w:szCs w:val="20"/>
        </w:rPr>
        <w:t>.</w:t>
      </w:r>
    </w:p>
    <w:p w:rsidR="00FE4E3D" w:rsidRPr="007B1C06" w:rsidRDefault="00FE4E3D" w:rsidP="00FE4E3D">
      <w:pPr>
        <w:pStyle w:val="a4"/>
        <w:rPr>
          <w:rFonts w:ascii="Arial" w:hAnsi="Arial" w:cs="Arial"/>
          <w:i/>
          <w:sz w:val="16"/>
          <w:szCs w:val="16"/>
        </w:rPr>
      </w:pPr>
    </w:p>
    <w:p w:rsidR="00FE4E3D" w:rsidRDefault="008F0607" w:rsidP="00FE4E3D">
      <w:pPr>
        <w:pStyle w:val="a4"/>
        <w:jc w:val="center"/>
        <w:rPr>
          <w:rFonts w:ascii="Arial" w:hAnsi="Arial" w:cs="Arial"/>
          <w:lang w:eastAsia="ru-RU"/>
        </w:rPr>
      </w:pPr>
      <w:r w:rsidRPr="00FE4E3D">
        <w:rPr>
          <w:rFonts w:ascii="Arial" w:hAnsi="Arial" w:cs="Arial"/>
          <w:b/>
          <w:bCs/>
          <w:lang w:eastAsia="ru-RU"/>
        </w:rPr>
        <w:t>Стоимость  семинара или видео -  8000  руб.  НДС  не облагается.</w:t>
      </w:r>
      <w:r w:rsidRPr="00FE4E3D">
        <w:rPr>
          <w:rFonts w:ascii="Arial" w:hAnsi="Arial" w:cs="Arial"/>
          <w:lang w:eastAsia="ru-RU"/>
        </w:rPr>
        <w:br/>
        <w:t xml:space="preserve">В стоимость включено: лекция, документы, канцелярия, </w:t>
      </w:r>
      <w:proofErr w:type="gramStart"/>
      <w:r w:rsidRPr="00FE4E3D">
        <w:rPr>
          <w:rFonts w:ascii="Arial" w:hAnsi="Arial" w:cs="Arial"/>
          <w:lang w:eastAsia="ru-RU"/>
        </w:rPr>
        <w:t>горячий</w:t>
      </w:r>
      <w:proofErr w:type="gramEnd"/>
      <w:r w:rsidRPr="00FE4E3D">
        <w:rPr>
          <w:rFonts w:ascii="Arial" w:hAnsi="Arial" w:cs="Arial"/>
          <w:lang w:eastAsia="ru-RU"/>
        </w:rPr>
        <w:t xml:space="preserve"> ланч в кафе.</w:t>
      </w:r>
    </w:p>
    <w:p w:rsidR="00FE4E3D" w:rsidRDefault="008F0607" w:rsidP="00FE4E3D">
      <w:pPr>
        <w:pStyle w:val="a4"/>
        <w:jc w:val="center"/>
        <w:rPr>
          <w:rFonts w:ascii="Arial" w:hAnsi="Arial" w:cs="Arial"/>
          <w:lang w:eastAsia="ru-RU"/>
        </w:rPr>
      </w:pPr>
      <w:r w:rsidRPr="00FE4E3D">
        <w:rPr>
          <w:rFonts w:ascii="Arial" w:hAnsi="Arial" w:cs="Arial"/>
          <w:b/>
          <w:bCs/>
          <w:lang w:eastAsia="ru-RU"/>
        </w:rPr>
        <w:t>Платежные реквизит</w:t>
      </w:r>
      <w:proofErr w:type="gramStart"/>
      <w:r w:rsidRPr="00FE4E3D">
        <w:rPr>
          <w:rFonts w:ascii="Arial" w:hAnsi="Arial" w:cs="Arial"/>
          <w:b/>
          <w:bCs/>
          <w:lang w:eastAsia="ru-RU"/>
        </w:rPr>
        <w:t>ы ООО У</w:t>
      </w:r>
      <w:proofErr w:type="gramEnd"/>
      <w:r w:rsidRPr="00FE4E3D">
        <w:rPr>
          <w:rFonts w:ascii="Arial" w:hAnsi="Arial" w:cs="Arial"/>
          <w:b/>
          <w:bCs/>
          <w:lang w:eastAsia="ru-RU"/>
        </w:rPr>
        <w:t>чебный Центр «БИЗНЕС-ПРОФЕССИОНАЛ»:</w:t>
      </w:r>
      <w:r w:rsidRPr="00FE4E3D">
        <w:rPr>
          <w:rFonts w:ascii="Arial" w:hAnsi="Arial" w:cs="Arial"/>
          <w:lang w:eastAsia="ru-RU"/>
        </w:rPr>
        <w:br/>
        <w:t xml:space="preserve">ИНН 5406122908, КПП 540601001, </w:t>
      </w:r>
      <w:proofErr w:type="gramStart"/>
      <w:r w:rsidRPr="00FE4E3D">
        <w:rPr>
          <w:rFonts w:ascii="Arial" w:hAnsi="Arial" w:cs="Arial"/>
          <w:lang w:eastAsia="ru-RU"/>
        </w:rPr>
        <w:t>р</w:t>
      </w:r>
      <w:proofErr w:type="gramEnd"/>
      <w:r w:rsidRPr="00FE4E3D">
        <w:rPr>
          <w:rFonts w:ascii="Arial" w:hAnsi="Arial" w:cs="Arial"/>
          <w:lang w:eastAsia="ru-RU"/>
        </w:rPr>
        <w:t>/с 407 028 105 440 801 013 87</w:t>
      </w:r>
      <w:r w:rsidRPr="00FE4E3D">
        <w:rPr>
          <w:rFonts w:ascii="Arial" w:hAnsi="Arial" w:cs="Arial"/>
          <w:lang w:eastAsia="ru-RU"/>
        </w:rPr>
        <w:br/>
        <w:t>в Сибирском банке ПАО Сбербанк, БИК 045004641, к/с 301 018 105 0000 0000 641.</w:t>
      </w:r>
    </w:p>
    <w:p w:rsidR="00FE4E3D" w:rsidRPr="007B1C06" w:rsidRDefault="00FE4E3D" w:rsidP="00FE4E3D">
      <w:pPr>
        <w:pStyle w:val="a4"/>
        <w:jc w:val="center"/>
        <w:rPr>
          <w:rFonts w:ascii="Arial" w:hAnsi="Arial" w:cs="Arial"/>
          <w:sz w:val="16"/>
          <w:szCs w:val="16"/>
          <w:lang w:eastAsia="ru-RU"/>
        </w:rPr>
      </w:pPr>
    </w:p>
    <w:p w:rsidR="008F0607" w:rsidRPr="00FE4E3D" w:rsidRDefault="008F0607" w:rsidP="00FE4E3D">
      <w:pPr>
        <w:pStyle w:val="a4"/>
        <w:jc w:val="center"/>
        <w:rPr>
          <w:rFonts w:ascii="Arial" w:hAnsi="Arial" w:cs="Arial"/>
          <w:lang w:eastAsia="ru-RU"/>
        </w:rPr>
      </w:pPr>
      <w:r w:rsidRPr="00FE4E3D">
        <w:rPr>
          <w:rFonts w:ascii="Arial" w:hAnsi="Arial" w:cs="Arial"/>
          <w:b/>
          <w:bCs/>
          <w:i/>
          <w:iCs/>
          <w:lang w:eastAsia="ru-RU"/>
        </w:rPr>
        <w:t xml:space="preserve">Начало семинара в  10.00  в  зале заседаний </w:t>
      </w:r>
      <w:proofErr w:type="spellStart"/>
      <w:r w:rsidRPr="00FE4E3D">
        <w:rPr>
          <w:rFonts w:ascii="Arial" w:hAnsi="Arial" w:cs="Arial"/>
          <w:b/>
          <w:bCs/>
          <w:i/>
          <w:iCs/>
          <w:lang w:eastAsia="ru-RU"/>
        </w:rPr>
        <w:t>ОблСовПрофа</w:t>
      </w:r>
      <w:proofErr w:type="spellEnd"/>
      <w:r w:rsidRPr="00FE4E3D">
        <w:rPr>
          <w:rFonts w:ascii="Arial" w:hAnsi="Arial" w:cs="Arial"/>
          <w:b/>
          <w:bCs/>
          <w:i/>
          <w:iCs/>
          <w:lang w:eastAsia="ru-RU"/>
        </w:rPr>
        <w:t>:</w:t>
      </w:r>
      <w:r w:rsidRPr="00FE4E3D">
        <w:rPr>
          <w:rFonts w:ascii="Arial" w:hAnsi="Arial" w:cs="Arial"/>
          <w:lang w:eastAsia="ru-RU"/>
        </w:rPr>
        <w:br/>
      </w:r>
      <w:r w:rsidRPr="00FE4E3D">
        <w:rPr>
          <w:rFonts w:ascii="Arial" w:hAnsi="Arial" w:cs="Arial"/>
          <w:b/>
          <w:bCs/>
          <w:i/>
          <w:iCs/>
          <w:lang w:eastAsia="ru-RU"/>
        </w:rPr>
        <w:t>Красный проспект, 65,  2 этаж (направо).</w:t>
      </w:r>
      <w:r w:rsidRPr="00FE4E3D">
        <w:rPr>
          <w:rFonts w:ascii="Arial" w:hAnsi="Arial" w:cs="Arial"/>
          <w:lang w:eastAsia="ru-RU"/>
        </w:rPr>
        <w:br/>
        <w:t>На семинар   слушатели  прибывают  с подписанными  со стороны своей организации  договором и актом  в 2-х экз. (можно получить по э/почте или на сайте).</w:t>
      </w:r>
      <w:r w:rsidRPr="00FE4E3D">
        <w:rPr>
          <w:rFonts w:ascii="Arial" w:hAnsi="Arial" w:cs="Arial"/>
          <w:lang w:eastAsia="ru-RU"/>
        </w:rPr>
        <w:br/>
      </w:r>
      <w:r w:rsidRPr="00FE4E3D">
        <w:rPr>
          <w:rFonts w:ascii="Arial" w:hAnsi="Arial" w:cs="Arial"/>
          <w:lang w:eastAsia="ru-RU"/>
        </w:rPr>
        <w:br/>
      </w:r>
      <w:r w:rsidRPr="00FE4E3D">
        <w:rPr>
          <w:rFonts w:ascii="Arial" w:hAnsi="Arial" w:cs="Arial"/>
          <w:b/>
          <w:bCs/>
          <w:lang w:eastAsia="ru-RU"/>
        </w:rPr>
        <w:t>Обязательная регистрация по телефонам или  на сайте:</w:t>
      </w:r>
      <w:r w:rsidRPr="00FE4E3D">
        <w:rPr>
          <w:rFonts w:ascii="Arial" w:hAnsi="Arial" w:cs="Arial"/>
          <w:lang w:eastAsia="ru-RU"/>
        </w:rPr>
        <w:br/>
      </w:r>
      <w:r w:rsidRPr="00FE4E3D">
        <w:rPr>
          <w:rFonts w:ascii="Arial" w:hAnsi="Arial" w:cs="Arial"/>
          <w:b/>
          <w:bCs/>
          <w:lang w:eastAsia="ru-RU"/>
        </w:rPr>
        <w:t>223 - 86 - 53,   279 - 54 – 91,   8-913-921-4625    www.bzprof.ru</w:t>
      </w:r>
    </w:p>
    <w:p w:rsidR="002656FA" w:rsidRPr="00AC2E2E" w:rsidRDefault="00546635" w:rsidP="000062CF">
      <w:pPr>
        <w:pStyle w:val="a4"/>
        <w:jc w:val="both"/>
        <w:rPr>
          <w:rFonts w:ascii="Arial" w:hAnsi="Arial" w:cs="Arial"/>
          <w:sz w:val="16"/>
          <w:szCs w:val="16"/>
        </w:rPr>
      </w:pPr>
      <w:r w:rsidRPr="00436677">
        <w:rPr>
          <w:rFonts w:ascii="Arial" w:hAnsi="Arial" w:cs="Arial"/>
        </w:rPr>
        <w:tab/>
      </w:r>
    </w:p>
    <w:sectPr w:rsidR="002656FA" w:rsidRPr="00AC2E2E" w:rsidSect="00C0593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B2B98"/>
    <w:multiLevelType w:val="multilevel"/>
    <w:tmpl w:val="678A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E7F20"/>
    <w:multiLevelType w:val="hybridMultilevel"/>
    <w:tmpl w:val="01D4A238"/>
    <w:lvl w:ilvl="0" w:tplc="2C96F5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82654"/>
    <w:multiLevelType w:val="hybridMultilevel"/>
    <w:tmpl w:val="E3A00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70DE4"/>
    <w:multiLevelType w:val="hybridMultilevel"/>
    <w:tmpl w:val="BBC4BF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C866BB"/>
    <w:multiLevelType w:val="hybridMultilevel"/>
    <w:tmpl w:val="B7E8E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87BC1"/>
    <w:multiLevelType w:val="hybridMultilevel"/>
    <w:tmpl w:val="BCF22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065DD4"/>
    <w:multiLevelType w:val="hybridMultilevel"/>
    <w:tmpl w:val="DD92B1C8"/>
    <w:lvl w:ilvl="0" w:tplc="00000002">
      <w:start w:val="1"/>
      <w:numFmt w:val="bullet"/>
      <w:lvlText w:val=""/>
      <w:lvlJc w:val="left"/>
      <w:pPr>
        <w:ind w:left="1004" w:hanging="360"/>
      </w:pPr>
      <w:rPr>
        <w:rFonts w:ascii="Wingdings" w:hAnsi="Wingdings" w:cs="Wingdings" w:hint="default"/>
        <w:caps w:val="0"/>
        <w:smallCaps w:val="0"/>
        <w:strike w:val="0"/>
        <w:dstrike w:val="0"/>
        <w:color w:val="000099"/>
        <w:spacing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3240487"/>
    <w:multiLevelType w:val="multilevel"/>
    <w:tmpl w:val="E09C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526941"/>
    <w:multiLevelType w:val="hybridMultilevel"/>
    <w:tmpl w:val="70FE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A1966"/>
    <w:multiLevelType w:val="multilevel"/>
    <w:tmpl w:val="0CF2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05206E"/>
    <w:multiLevelType w:val="hybridMultilevel"/>
    <w:tmpl w:val="534C061E"/>
    <w:lvl w:ilvl="0" w:tplc="FF7E1932">
      <w:start w:val="1"/>
      <w:numFmt w:val="bullet"/>
      <w:lvlText w:val=""/>
      <w:lvlJc w:val="left"/>
      <w:pPr>
        <w:ind w:left="1004" w:hanging="360"/>
      </w:pPr>
      <w:rPr>
        <w:rFonts w:ascii="Wingdings" w:hAnsi="Wingdings" w:cs="Wingdings" w:hint="default"/>
        <w:b/>
        <w:i w:val="0"/>
        <w:color w:val="000099"/>
        <w:spacing w:val="-6"/>
        <w:sz w:val="18"/>
        <w:szCs w:val="18"/>
        <w:u w:val="no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1E8CE2F"/>
    <w:multiLevelType w:val="hybridMultilevel"/>
    <w:tmpl w:val="E83E25EC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C495B02"/>
    <w:multiLevelType w:val="hybridMultilevel"/>
    <w:tmpl w:val="5E4AB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2"/>
  </w:num>
  <w:num w:numId="5">
    <w:abstractNumId w:val="8"/>
  </w:num>
  <w:num w:numId="6">
    <w:abstractNumId w:val="12"/>
  </w:num>
  <w:num w:numId="7">
    <w:abstractNumId w:val="4"/>
  </w:num>
  <w:num w:numId="8">
    <w:abstractNumId w:val="5"/>
  </w:num>
  <w:num w:numId="9">
    <w:abstractNumId w:val="11"/>
  </w:num>
  <w:num w:numId="10">
    <w:abstractNumId w:val="1"/>
  </w:num>
  <w:num w:numId="11">
    <w:abstractNumId w:val="0"/>
  </w:num>
  <w:num w:numId="12">
    <w:abstractNumId w:val="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35A7"/>
    <w:rsid w:val="0000293C"/>
    <w:rsid w:val="000053FE"/>
    <w:rsid w:val="000062CF"/>
    <w:rsid w:val="000162EC"/>
    <w:rsid w:val="00020393"/>
    <w:rsid w:val="00021554"/>
    <w:rsid w:val="000255A4"/>
    <w:rsid w:val="00057020"/>
    <w:rsid w:val="000579E1"/>
    <w:rsid w:val="00062087"/>
    <w:rsid w:val="00062629"/>
    <w:rsid w:val="00080596"/>
    <w:rsid w:val="0008583C"/>
    <w:rsid w:val="000A2D6F"/>
    <w:rsid w:val="000C0BEE"/>
    <w:rsid w:val="000C590F"/>
    <w:rsid w:val="000C5E33"/>
    <w:rsid w:val="000D1288"/>
    <w:rsid w:val="000E2371"/>
    <w:rsid w:val="000E5193"/>
    <w:rsid w:val="00110407"/>
    <w:rsid w:val="00120678"/>
    <w:rsid w:val="00120D35"/>
    <w:rsid w:val="00126D71"/>
    <w:rsid w:val="00137174"/>
    <w:rsid w:val="001406A0"/>
    <w:rsid w:val="00145D38"/>
    <w:rsid w:val="00154A9C"/>
    <w:rsid w:val="00155645"/>
    <w:rsid w:val="00160B59"/>
    <w:rsid w:val="001735A7"/>
    <w:rsid w:val="0017597C"/>
    <w:rsid w:val="001905F7"/>
    <w:rsid w:val="001B0B32"/>
    <w:rsid w:val="001E0E43"/>
    <w:rsid w:val="00240650"/>
    <w:rsid w:val="00244991"/>
    <w:rsid w:val="002656FA"/>
    <w:rsid w:val="002757ED"/>
    <w:rsid w:val="00281976"/>
    <w:rsid w:val="0028545C"/>
    <w:rsid w:val="0029110F"/>
    <w:rsid w:val="00296D26"/>
    <w:rsid w:val="002974FF"/>
    <w:rsid w:val="002A4B60"/>
    <w:rsid w:val="002A5EBF"/>
    <w:rsid w:val="002B53C6"/>
    <w:rsid w:val="002B5CE0"/>
    <w:rsid w:val="002C3870"/>
    <w:rsid w:val="002D5DC2"/>
    <w:rsid w:val="002D60B6"/>
    <w:rsid w:val="002E386F"/>
    <w:rsid w:val="002E4FE8"/>
    <w:rsid w:val="002F62AF"/>
    <w:rsid w:val="002F750A"/>
    <w:rsid w:val="00300DF7"/>
    <w:rsid w:val="00303A25"/>
    <w:rsid w:val="00310AC1"/>
    <w:rsid w:val="0032338D"/>
    <w:rsid w:val="00336119"/>
    <w:rsid w:val="00364E74"/>
    <w:rsid w:val="00370B40"/>
    <w:rsid w:val="003A7DD9"/>
    <w:rsid w:val="003B351A"/>
    <w:rsid w:val="003D7052"/>
    <w:rsid w:val="003F75BB"/>
    <w:rsid w:val="003F7858"/>
    <w:rsid w:val="00404656"/>
    <w:rsid w:val="0041700B"/>
    <w:rsid w:val="0042514D"/>
    <w:rsid w:val="00427412"/>
    <w:rsid w:val="00430418"/>
    <w:rsid w:val="00434EA6"/>
    <w:rsid w:val="00436334"/>
    <w:rsid w:val="00436677"/>
    <w:rsid w:val="00445CBC"/>
    <w:rsid w:val="004471BE"/>
    <w:rsid w:val="004544A8"/>
    <w:rsid w:val="004559C1"/>
    <w:rsid w:val="00461939"/>
    <w:rsid w:val="00465165"/>
    <w:rsid w:val="00490C48"/>
    <w:rsid w:val="004B46F0"/>
    <w:rsid w:val="004C0D9C"/>
    <w:rsid w:val="004C156B"/>
    <w:rsid w:val="004C4B57"/>
    <w:rsid w:val="004D5510"/>
    <w:rsid w:val="004F7916"/>
    <w:rsid w:val="005020C7"/>
    <w:rsid w:val="00511D45"/>
    <w:rsid w:val="00513B2D"/>
    <w:rsid w:val="00534984"/>
    <w:rsid w:val="00540364"/>
    <w:rsid w:val="0054102D"/>
    <w:rsid w:val="00546635"/>
    <w:rsid w:val="00547734"/>
    <w:rsid w:val="00550EDB"/>
    <w:rsid w:val="005537F2"/>
    <w:rsid w:val="005703E1"/>
    <w:rsid w:val="0057436B"/>
    <w:rsid w:val="00576313"/>
    <w:rsid w:val="00577463"/>
    <w:rsid w:val="00580295"/>
    <w:rsid w:val="00591369"/>
    <w:rsid w:val="005B2A94"/>
    <w:rsid w:val="005C2470"/>
    <w:rsid w:val="00602E24"/>
    <w:rsid w:val="00617C6D"/>
    <w:rsid w:val="0062740E"/>
    <w:rsid w:val="006504D6"/>
    <w:rsid w:val="00652E21"/>
    <w:rsid w:val="00657A2C"/>
    <w:rsid w:val="006600E6"/>
    <w:rsid w:val="00667FB6"/>
    <w:rsid w:val="00682218"/>
    <w:rsid w:val="006A0776"/>
    <w:rsid w:val="006A0C89"/>
    <w:rsid w:val="006A22D6"/>
    <w:rsid w:val="006B4EE6"/>
    <w:rsid w:val="006B608B"/>
    <w:rsid w:val="006C5089"/>
    <w:rsid w:val="006D57C4"/>
    <w:rsid w:val="006D6CCE"/>
    <w:rsid w:val="007003DD"/>
    <w:rsid w:val="00704404"/>
    <w:rsid w:val="00712D91"/>
    <w:rsid w:val="00714F89"/>
    <w:rsid w:val="00716759"/>
    <w:rsid w:val="00754E31"/>
    <w:rsid w:val="00773014"/>
    <w:rsid w:val="00776B96"/>
    <w:rsid w:val="00785A92"/>
    <w:rsid w:val="007918CF"/>
    <w:rsid w:val="007B1C06"/>
    <w:rsid w:val="007C0C7E"/>
    <w:rsid w:val="007C11BD"/>
    <w:rsid w:val="007C5103"/>
    <w:rsid w:val="007C7F65"/>
    <w:rsid w:val="007D1989"/>
    <w:rsid w:val="007D3631"/>
    <w:rsid w:val="007E4E4C"/>
    <w:rsid w:val="007E4E83"/>
    <w:rsid w:val="007F5116"/>
    <w:rsid w:val="007F7087"/>
    <w:rsid w:val="008035C9"/>
    <w:rsid w:val="00820ED3"/>
    <w:rsid w:val="00851D92"/>
    <w:rsid w:val="00852A6E"/>
    <w:rsid w:val="0085349B"/>
    <w:rsid w:val="00854A85"/>
    <w:rsid w:val="0085690D"/>
    <w:rsid w:val="00862369"/>
    <w:rsid w:val="00875815"/>
    <w:rsid w:val="008A3B2E"/>
    <w:rsid w:val="008B61C0"/>
    <w:rsid w:val="008D5C4F"/>
    <w:rsid w:val="008E4AEB"/>
    <w:rsid w:val="008F0607"/>
    <w:rsid w:val="008F6887"/>
    <w:rsid w:val="00903B59"/>
    <w:rsid w:val="009061C9"/>
    <w:rsid w:val="009067F1"/>
    <w:rsid w:val="0091525B"/>
    <w:rsid w:val="0091794C"/>
    <w:rsid w:val="00917D5E"/>
    <w:rsid w:val="00926E0B"/>
    <w:rsid w:val="00966BDA"/>
    <w:rsid w:val="0097765A"/>
    <w:rsid w:val="00983A08"/>
    <w:rsid w:val="0099712B"/>
    <w:rsid w:val="009A2BC9"/>
    <w:rsid w:val="009B2E7F"/>
    <w:rsid w:val="009C79E0"/>
    <w:rsid w:val="009E31F7"/>
    <w:rsid w:val="009F1F97"/>
    <w:rsid w:val="00A02137"/>
    <w:rsid w:val="00A05FC4"/>
    <w:rsid w:val="00A071D2"/>
    <w:rsid w:val="00A11D5E"/>
    <w:rsid w:val="00A20740"/>
    <w:rsid w:val="00A25F70"/>
    <w:rsid w:val="00A363AD"/>
    <w:rsid w:val="00A45543"/>
    <w:rsid w:val="00A4573B"/>
    <w:rsid w:val="00A651E7"/>
    <w:rsid w:val="00AA617E"/>
    <w:rsid w:val="00AA6A88"/>
    <w:rsid w:val="00AB56A8"/>
    <w:rsid w:val="00AC24EB"/>
    <w:rsid w:val="00AC2E2E"/>
    <w:rsid w:val="00AD0F54"/>
    <w:rsid w:val="00AD673F"/>
    <w:rsid w:val="00AD7658"/>
    <w:rsid w:val="00AE5048"/>
    <w:rsid w:val="00AF3956"/>
    <w:rsid w:val="00AF5B86"/>
    <w:rsid w:val="00B1773B"/>
    <w:rsid w:val="00B331B9"/>
    <w:rsid w:val="00B37D94"/>
    <w:rsid w:val="00BA3E81"/>
    <w:rsid w:val="00BC484D"/>
    <w:rsid w:val="00C0593C"/>
    <w:rsid w:val="00C12EEB"/>
    <w:rsid w:val="00C56C78"/>
    <w:rsid w:val="00C61678"/>
    <w:rsid w:val="00C65783"/>
    <w:rsid w:val="00C96F09"/>
    <w:rsid w:val="00CA1CDE"/>
    <w:rsid w:val="00CB1D47"/>
    <w:rsid w:val="00CD2A8C"/>
    <w:rsid w:val="00CD5100"/>
    <w:rsid w:val="00CD6AAF"/>
    <w:rsid w:val="00CE7A00"/>
    <w:rsid w:val="00CF3B11"/>
    <w:rsid w:val="00CF40D6"/>
    <w:rsid w:val="00D10466"/>
    <w:rsid w:val="00D13D9F"/>
    <w:rsid w:val="00D1506F"/>
    <w:rsid w:val="00D33D54"/>
    <w:rsid w:val="00D378E5"/>
    <w:rsid w:val="00D65793"/>
    <w:rsid w:val="00DA35F2"/>
    <w:rsid w:val="00DA561D"/>
    <w:rsid w:val="00DC114C"/>
    <w:rsid w:val="00DC3872"/>
    <w:rsid w:val="00DC41B3"/>
    <w:rsid w:val="00DC4410"/>
    <w:rsid w:val="00DD3D98"/>
    <w:rsid w:val="00DE09BD"/>
    <w:rsid w:val="00E06C39"/>
    <w:rsid w:val="00E35306"/>
    <w:rsid w:val="00E52E28"/>
    <w:rsid w:val="00E54FA5"/>
    <w:rsid w:val="00E6046C"/>
    <w:rsid w:val="00E61175"/>
    <w:rsid w:val="00E822E0"/>
    <w:rsid w:val="00E91293"/>
    <w:rsid w:val="00EA1781"/>
    <w:rsid w:val="00EA40E2"/>
    <w:rsid w:val="00EB00A9"/>
    <w:rsid w:val="00EB1575"/>
    <w:rsid w:val="00EC0DFF"/>
    <w:rsid w:val="00ED4793"/>
    <w:rsid w:val="00F254F2"/>
    <w:rsid w:val="00F26F69"/>
    <w:rsid w:val="00F346DB"/>
    <w:rsid w:val="00F3470F"/>
    <w:rsid w:val="00F36DEF"/>
    <w:rsid w:val="00F41E10"/>
    <w:rsid w:val="00F4680D"/>
    <w:rsid w:val="00F565CB"/>
    <w:rsid w:val="00F57C51"/>
    <w:rsid w:val="00F611B4"/>
    <w:rsid w:val="00F73C4D"/>
    <w:rsid w:val="00F922BF"/>
    <w:rsid w:val="00FA43CA"/>
    <w:rsid w:val="00FA47A4"/>
    <w:rsid w:val="00FA5ABF"/>
    <w:rsid w:val="00FB47DB"/>
    <w:rsid w:val="00FC00AB"/>
    <w:rsid w:val="00FD2C69"/>
    <w:rsid w:val="00FD390C"/>
    <w:rsid w:val="00FE09D5"/>
    <w:rsid w:val="00FE4E3D"/>
    <w:rsid w:val="00FE56D6"/>
    <w:rsid w:val="00FE6F6D"/>
    <w:rsid w:val="00FF4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0A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303A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50A"/>
    <w:pPr>
      <w:ind w:left="720"/>
      <w:contextualSpacing/>
    </w:pPr>
  </w:style>
  <w:style w:type="paragraph" w:styleId="a4">
    <w:name w:val="No Spacing"/>
    <w:uiPriority w:val="1"/>
    <w:qFormat/>
    <w:rsid w:val="006A0776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2D60B6"/>
    <w:pPr>
      <w:spacing w:after="0" w:line="240" w:lineRule="auto"/>
      <w:jc w:val="center"/>
    </w:pPr>
    <w:rPr>
      <w:rFonts w:ascii="Arial" w:eastAsia="Times New Roman" w:hAnsi="Arial" w:cs="Times New Roman"/>
      <w:i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2D60B6"/>
    <w:rPr>
      <w:rFonts w:ascii="Arial" w:eastAsia="Times New Roman" w:hAnsi="Arial" w:cs="Times New Roman"/>
      <w:i/>
      <w:szCs w:val="20"/>
      <w:lang w:eastAsia="ru-RU"/>
    </w:rPr>
  </w:style>
  <w:style w:type="character" w:styleId="a7">
    <w:name w:val="Hyperlink"/>
    <w:basedOn w:val="a0"/>
    <w:uiPriority w:val="99"/>
    <w:unhideWhenUsed/>
    <w:rsid w:val="002D60B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D6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0B6"/>
    <w:rPr>
      <w:rFonts w:ascii="Tahoma" w:hAnsi="Tahoma" w:cs="Tahoma"/>
      <w:sz w:val="16"/>
      <w:szCs w:val="16"/>
    </w:rPr>
  </w:style>
  <w:style w:type="paragraph" w:customStyle="1" w:styleId="aa">
    <w:name w:val="Статья"/>
    <w:basedOn w:val="a"/>
    <w:link w:val="ab"/>
    <w:qFormat/>
    <w:rsid w:val="00DC41B3"/>
    <w:pPr>
      <w:shd w:val="clear" w:color="auto" w:fill="FFFFFF"/>
      <w:spacing w:after="0" w:line="240" w:lineRule="auto"/>
      <w:ind w:firstLine="567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b">
    <w:name w:val="Статья Знак"/>
    <w:link w:val="aa"/>
    <w:rsid w:val="00DC41B3"/>
    <w:rPr>
      <w:rFonts w:ascii="Times New Roman" w:eastAsia="Calibri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303A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tle-anons">
    <w:name w:val="title-anons"/>
    <w:basedOn w:val="a"/>
    <w:rsid w:val="0030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D673F"/>
    <w:rPr>
      <w:b/>
      <w:bCs/>
    </w:rPr>
  </w:style>
  <w:style w:type="paragraph" w:styleId="ad">
    <w:name w:val="Normal (Web)"/>
    <w:basedOn w:val="a"/>
    <w:uiPriority w:val="99"/>
    <w:unhideWhenUsed/>
    <w:rsid w:val="00CB1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294,bqiaagaaeyqcaaagiaiaaapecqaabewjaaaaaaaaaaaaaaaaaaaaaaaaaaaaaaaaaaaaaaaaaaaaaaaaaaaaaaaaaaaaaaaaaaaaaaaaaaaaaaaaaaaaaaaaaaaaaaaaaaaaaaaaaaaaaaaaaaaaaaaaaaaaaaaaaaaaaaaaaaaaaaaaaaaaaaaaaaaaaaaaaaaaaaaaaaaaaaaaaaaaaaaaaaaaaaaaaaaaaaaa"/>
    <w:basedOn w:val="a"/>
    <w:rsid w:val="00F9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20D3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20D35"/>
    <w:rPr>
      <w:sz w:val="16"/>
      <w:szCs w:val="16"/>
    </w:rPr>
  </w:style>
  <w:style w:type="paragraph" w:customStyle="1" w:styleId="ae">
    <w:name w:val="Знак Знак Знак Знак Знак Знак Знак"/>
    <w:basedOn w:val="a"/>
    <w:autoRedefine/>
    <w:rsid w:val="00854A85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">
    <w:name w:val="ШапкаТб"/>
    <w:basedOn w:val="a"/>
    <w:rsid w:val="00FE6F6D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Times New Roman"/>
      <w:bCs/>
      <w:i/>
      <w:iCs/>
      <w:sz w:val="18"/>
      <w:szCs w:val="18"/>
      <w:lang w:eastAsia="ru-RU"/>
    </w:rPr>
  </w:style>
  <w:style w:type="paragraph" w:customStyle="1" w:styleId="af0">
    <w:name w:val="Знак Знак Знак Знак Знак Знак Знак"/>
    <w:basedOn w:val="a"/>
    <w:autoRedefine/>
    <w:rsid w:val="0062740E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6FCE-FB01-4329-B7A6-05639A2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cp:lastPrinted>2025-06-17T02:22:00Z</cp:lastPrinted>
  <dcterms:created xsi:type="dcterms:W3CDTF">2026-09-01T08:21:00Z</dcterms:created>
  <dcterms:modified xsi:type="dcterms:W3CDTF">2026-09-01T08:58:00Z</dcterms:modified>
</cp:coreProperties>
</file>